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2C2C" w14:textId="4C228E2B" w:rsidR="00AA79C5" w:rsidRDefault="001A41AA" w:rsidP="00D70CA8">
      <w:pPr>
        <w:spacing w:line="240" w:lineRule="auto"/>
        <w:ind w:firstLine="0"/>
        <w:jc w:val="center"/>
        <w:rPr>
          <w:rFonts w:ascii="Times New Roman" w:eastAsia="Arial Narrow" w:hAnsi="Times New Roman" w:cs="Times New Roman"/>
          <w:b/>
          <w:bCs/>
          <w:color w:val="000000" w:themeColor="text1"/>
          <w:szCs w:val="24"/>
          <w:u w:val="single"/>
        </w:rPr>
      </w:pPr>
      <w:bookmarkStart w:id="0" w:name="_GoBack"/>
      <w:bookmarkEnd w:id="0"/>
      <w:r w:rsidRPr="001A41AA">
        <w:rPr>
          <w:rFonts w:ascii="Times New Roman" w:eastAsia="Arial Narrow" w:hAnsi="Times New Roman" w:cs="Times New Roman"/>
          <w:b/>
          <w:bCs/>
          <w:color w:val="000000" w:themeColor="text1"/>
          <w:szCs w:val="24"/>
          <w:u w:val="single"/>
        </w:rPr>
        <w:t xml:space="preserve">Projetos de </w:t>
      </w:r>
      <w:r>
        <w:rPr>
          <w:rFonts w:ascii="Times New Roman" w:eastAsia="Arial Narrow" w:hAnsi="Times New Roman" w:cs="Times New Roman"/>
          <w:b/>
          <w:bCs/>
          <w:color w:val="000000" w:themeColor="text1"/>
          <w:szCs w:val="24"/>
          <w:u w:val="single"/>
        </w:rPr>
        <w:t>Pesquisa</w:t>
      </w:r>
      <w:r w:rsidRPr="001A41AA">
        <w:rPr>
          <w:rFonts w:ascii="Times New Roman" w:eastAsia="Arial Narrow" w:hAnsi="Times New Roman" w:cs="Times New Roman"/>
          <w:b/>
          <w:bCs/>
          <w:color w:val="000000" w:themeColor="text1"/>
          <w:szCs w:val="24"/>
          <w:u w:val="single"/>
        </w:rPr>
        <w:t xml:space="preserve"> – Vigência até 2026</w:t>
      </w:r>
    </w:p>
    <w:p w14:paraId="0A0F1F7C" w14:textId="77DD44F4"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Pr="00B66C9E">
        <w:rPr>
          <w:rFonts w:ascii="Times New Roman" w:eastAsia="Arial Narrow" w:hAnsi="Times New Roman" w:cs="Times New Roman"/>
          <w:color w:val="000000" w:themeColor="text1"/>
          <w:szCs w:val="24"/>
          <w:highlight w:val="white"/>
        </w:rPr>
        <w:t xml:space="preserve"> </w:t>
      </w:r>
      <w:r w:rsidRPr="00AA79C5">
        <w:rPr>
          <w:rFonts w:ascii="Times New Roman" w:eastAsia="Arial Narrow" w:hAnsi="Times New Roman" w:cs="Times New Roman"/>
          <w:b/>
          <w:bCs/>
          <w:color w:val="000000" w:themeColor="text1"/>
          <w:szCs w:val="24"/>
        </w:rPr>
        <w:t>Estudo das ações de vigilância em saúde na região Oeste do Pará, Amazônia, com enfoque</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b/>
          <w:bCs/>
          <w:color w:val="000000" w:themeColor="text1"/>
          <w:szCs w:val="24"/>
        </w:rPr>
        <w:t>para nas questões ambientais</w:t>
      </w:r>
    </w:p>
    <w:p w14:paraId="01377C2B" w14:textId="6DA4C6E5"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MARINA SMIDT CELERE MESCHEDE</w:t>
      </w:r>
    </w:p>
    <w:p w14:paraId="48A31FDD" w14:textId="656F2B63"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50A3B80" w14:textId="4553C6BA"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6499771D" w14:textId="77777777" w:rsidR="00AA79C5" w:rsidRPr="00B66C9E" w:rsidRDefault="00AA79C5" w:rsidP="00AA79C5">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E7B76AA" w14:textId="0934003D" w:rsidR="00AA79C5"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AA79C5">
        <w:rPr>
          <w:rFonts w:ascii="Times New Roman" w:eastAsia="Arial Narrow" w:hAnsi="Times New Roman" w:cs="Times New Roman"/>
          <w:color w:val="000000" w:themeColor="text1"/>
          <w:szCs w:val="24"/>
        </w:rPr>
        <w:t>Este projeto tem como objetivo, desenvolver pesquisas acerca das bases da vigilância em saúde e sua integração com a Saúde Coletiva na Amazônia</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brasileira, particularmente na região Oeste do estado do Pará. Através de diferentes metodologias, buscará compreender e/ou avaliar aspectos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relacionados às vigilâncias: epidemiológica (levantamento de morbidade e mortalidade), sanitária (exposição à fármacos, contaminantes alimentares e</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água para consumo humano) e dando enfoque na ambiental (doenças relacionadas ao meio ambiente, exposição e risco ambiental), como componentes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operacionais que materializam e subsidiam as ações de promoção e a proteção da saúde de forma coletiva e individual.</w:t>
      </w:r>
    </w:p>
    <w:p w14:paraId="2AF9E952" w14:textId="5078BB5D" w:rsidR="00956F17" w:rsidRDefault="00956F17" w:rsidP="00AA79C5">
      <w:pPr>
        <w:spacing w:before="0" w:after="120" w:line="240" w:lineRule="auto"/>
        <w:ind w:firstLine="0"/>
        <w:rPr>
          <w:rFonts w:ascii="Times New Roman" w:eastAsia="Arial Narrow" w:hAnsi="Times New Roman" w:cs="Times New Roman"/>
          <w:color w:val="000000" w:themeColor="text1"/>
          <w:szCs w:val="24"/>
        </w:rPr>
      </w:pPr>
    </w:p>
    <w:p w14:paraId="4738B9A3" w14:textId="45199538" w:rsidR="00956F17" w:rsidRPr="00B66C9E" w:rsidRDefault="00956F17" w:rsidP="00956F17">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2</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956F17">
        <w:rPr>
          <w:rFonts w:ascii="Times New Roman" w:eastAsia="Arial Narrow" w:hAnsi="Times New Roman" w:cs="Times New Roman"/>
          <w:b/>
          <w:bCs/>
          <w:color w:val="000000" w:themeColor="text1"/>
          <w:szCs w:val="24"/>
        </w:rPr>
        <w:t>CONHECIMENTOS, ITINERÁRIOS TERAPÊUTICOS, MEDICALIZAÇÃO E INSTITUCIONALIZAÇÃO DA SAÚDE INDÍGENA NO OESTE DO PARÁ</w:t>
      </w:r>
    </w:p>
    <w:p w14:paraId="7DE7299F" w14:textId="77777777" w:rsid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RUI MASSATO HARAYAMA</w:t>
      </w:r>
    </w:p>
    <w:p w14:paraId="5313F8D3" w14:textId="08213B28" w:rsidR="00956F17" w:rsidRPr="00B66C9E"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403DAB9E" w14:textId="77777777" w:rsidR="00956F17" w:rsidRPr="00B66C9E"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18ED94A2" w14:textId="77777777" w:rsidR="00956F17" w:rsidRPr="00B66C9E" w:rsidRDefault="00956F17" w:rsidP="00956F17">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283B2B9E" w14:textId="643F7D08" w:rsidR="00956F17" w:rsidRP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No Brasil, a assistência à saúde das populações indígenas é realizada centrada em práticas e processos que levam em consideração as especificidades</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socioculturais dessas populações. No quadro atual, a institucionalização da saúde indígena está sob responsabilidade da SESAI, Secretaria Especial de</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 xml:space="preserve">Saúde Indígena, criada em 2010. A organização dos serviços de saúde indígena, por sua vez, é realizada pelos </w:t>
      </w:r>
      <w:proofErr w:type="spellStart"/>
      <w:r w:rsidRPr="00956F17">
        <w:rPr>
          <w:rFonts w:ascii="Times New Roman" w:eastAsia="Arial Narrow" w:hAnsi="Times New Roman" w:cs="Times New Roman"/>
          <w:color w:val="000000" w:themeColor="text1"/>
          <w:szCs w:val="24"/>
        </w:rPr>
        <w:t>DSEIs</w:t>
      </w:r>
      <w:proofErr w:type="spellEnd"/>
      <w:r w:rsidRPr="00956F17">
        <w:rPr>
          <w:rFonts w:ascii="Times New Roman" w:eastAsia="Arial Narrow" w:hAnsi="Times New Roman" w:cs="Times New Roman"/>
          <w:color w:val="000000" w:themeColor="text1"/>
          <w:szCs w:val="24"/>
        </w:rPr>
        <w:t xml:space="preserve"> (Distrito Sanitário Especial</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Indígena) que ordenam os atendimentos nas Unidades Básicas de Saúde Indígena (</w:t>
      </w:r>
      <w:proofErr w:type="spellStart"/>
      <w:r w:rsidRPr="00956F17">
        <w:rPr>
          <w:rFonts w:ascii="Times New Roman" w:eastAsia="Arial Narrow" w:hAnsi="Times New Roman" w:cs="Times New Roman"/>
          <w:color w:val="000000" w:themeColor="text1"/>
          <w:szCs w:val="24"/>
        </w:rPr>
        <w:t>UBSi</w:t>
      </w:r>
      <w:proofErr w:type="spellEnd"/>
      <w:r w:rsidRPr="00956F17">
        <w:rPr>
          <w:rFonts w:ascii="Times New Roman" w:eastAsia="Arial Narrow" w:hAnsi="Times New Roman" w:cs="Times New Roman"/>
          <w:color w:val="000000" w:themeColor="text1"/>
          <w:szCs w:val="24"/>
        </w:rPr>
        <w:t>), Polos Base e Casai (Casa de Saúde Indígena) (Langdon e</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Cardoso, 2015).</w:t>
      </w:r>
    </w:p>
    <w:p w14:paraId="01051229" w14:textId="77777777" w:rsidR="00956F17" w:rsidRP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 xml:space="preserve">A região do Oeste do Pará, dado o elevado número de populações indígenas, possui dentro de seus limites os </w:t>
      </w:r>
      <w:proofErr w:type="spellStart"/>
      <w:r w:rsidRPr="00956F17">
        <w:rPr>
          <w:rFonts w:ascii="Times New Roman" w:eastAsia="Arial Narrow" w:hAnsi="Times New Roman" w:cs="Times New Roman"/>
          <w:color w:val="000000" w:themeColor="text1"/>
          <w:szCs w:val="24"/>
        </w:rPr>
        <w:t>DSEIs</w:t>
      </w:r>
      <w:proofErr w:type="spellEnd"/>
      <w:r w:rsidRPr="00956F17">
        <w:rPr>
          <w:rFonts w:ascii="Times New Roman" w:eastAsia="Arial Narrow" w:hAnsi="Times New Roman" w:cs="Times New Roman"/>
          <w:color w:val="000000" w:themeColor="text1"/>
          <w:szCs w:val="24"/>
        </w:rPr>
        <w:t xml:space="preserve"> Tapajós e Guamá-Tocantins.</w:t>
      </w:r>
    </w:p>
    <w:p w14:paraId="376166D2" w14:textId="5B4E5811" w:rsidR="00956F17" w:rsidRP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A discussão sobre as especificidades das políticas públicas voltadas para populações indígenas no Brasil possui diversos matizes e apesar de ter trazido</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novas formas de gestão da assistência à saúde, parece ainda ter diversos desafios no que tange à implementação da equidade na saúde. Assim como</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reativa um antigo debate sobre a colonização das práticas corporais indígenas pelo sistema médico ocidental (Dias-Scopel 2016) (Lima 2015) (OPAN</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2013).</w:t>
      </w:r>
    </w:p>
    <w:p w14:paraId="42B8D10D" w14:textId="3B8FFA03" w:rsid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Nesse sentido, o projeto analisa a institucionalização da Assistência à Saúde Indígena no Oeste a partir da pesquisa etnográfica e descrição</w:t>
      </w:r>
      <w:r>
        <w:rPr>
          <w:rFonts w:ascii="Times New Roman" w:eastAsia="Arial Narrow" w:hAnsi="Times New Roman" w:cs="Times New Roman"/>
          <w:color w:val="000000" w:themeColor="text1"/>
          <w:szCs w:val="24"/>
        </w:rPr>
        <w:t xml:space="preserve"> </w:t>
      </w:r>
      <w:r w:rsidR="0081486A" w:rsidRPr="00956F17">
        <w:rPr>
          <w:rFonts w:ascii="Times New Roman" w:eastAsia="Arial Narrow" w:hAnsi="Times New Roman" w:cs="Times New Roman"/>
          <w:color w:val="000000" w:themeColor="text1"/>
          <w:szCs w:val="24"/>
        </w:rPr>
        <w:t>sócio-histórica</w:t>
      </w:r>
      <w:r w:rsidRPr="00956F17">
        <w:rPr>
          <w:rFonts w:ascii="Times New Roman" w:eastAsia="Arial Narrow" w:hAnsi="Times New Roman" w:cs="Times New Roman"/>
          <w:color w:val="000000" w:themeColor="text1"/>
          <w:szCs w:val="24"/>
        </w:rPr>
        <w:t>, assim como pela descrição do relato oral dos conhecimentos dos indígenas sobre o processo de saúde-doença-reabilitação e dos</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itinerários terapêuticos percorridos por esses atores.</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 xml:space="preserve">Com essa pesquisa, objetiva-se </w:t>
      </w:r>
      <w:r w:rsidRPr="00956F17">
        <w:rPr>
          <w:rFonts w:ascii="Times New Roman" w:eastAsia="Arial Narrow" w:hAnsi="Times New Roman" w:cs="Times New Roman"/>
          <w:color w:val="000000" w:themeColor="text1"/>
          <w:szCs w:val="24"/>
        </w:rPr>
        <w:lastRenderedPageBreak/>
        <w:t>produzir uma análise sobre a adesão e qualidade da assistência à saúde indígena na região do Oeste do Pará</w:t>
      </w:r>
      <w:r w:rsidRPr="00AA79C5">
        <w:rPr>
          <w:rFonts w:ascii="Times New Roman" w:eastAsia="Arial Narrow" w:hAnsi="Times New Roman" w:cs="Times New Roman"/>
          <w:color w:val="000000" w:themeColor="text1"/>
          <w:szCs w:val="24"/>
        </w:rPr>
        <w:t>.</w:t>
      </w:r>
    </w:p>
    <w:p w14:paraId="5095ED55" w14:textId="22BEB869"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706AC1B6" w14:textId="3752E54C"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3</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DF3798">
        <w:rPr>
          <w:rFonts w:ascii="Times New Roman" w:eastAsia="Arial Narrow" w:hAnsi="Times New Roman" w:cs="Times New Roman"/>
          <w:b/>
          <w:bCs/>
          <w:color w:val="000000" w:themeColor="text1"/>
          <w:szCs w:val="24"/>
        </w:rPr>
        <w:t>Promoção da saúde e segurança alimentar de comunidades tradicionais pesqueiras</w:t>
      </w:r>
      <w:r>
        <w:rPr>
          <w:rFonts w:ascii="Times New Roman" w:eastAsia="Arial Narrow" w:hAnsi="Times New Roman" w:cs="Times New Roman"/>
          <w:b/>
          <w:bCs/>
          <w:color w:val="000000" w:themeColor="text1"/>
          <w:szCs w:val="24"/>
        </w:rPr>
        <w:t xml:space="preserve"> </w:t>
      </w:r>
      <w:r w:rsidRPr="00DF3798">
        <w:rPr>
          <w:rFonts w:ascii="Times New Roman" w:eastAsia="Arial Narrow" w:hAnsi="Times New Roman" w:cs="Times New Roman"/>
          <w:b/>
          <w:bCs/>
          <w:color w:val="000000" w:themeColor="text1"/>
          <w:szCs w:val="24"/>
        </w:rPr>
        <w:t>localizadas na região do Baixo Amazonas (PA), uma área ambientalmente contaminada por</w:t>
      </w:r>
      <w:r>
        <w:rPr>
          <w:rFonts w:ascii="Times New Roman" w:eastAsia="Arial Narrow" w:hAnsi="Times New Roman" w:cs="Times New Roman"/>
          <w:b/>
          <w:bCs/>
          <w:color w:val="000000" w:themeColor="text1"/>
          <w:szCs w:val="24"/>
        </w:rPr>
        <w:t xml:space="preserve"> </w:t>
      </w:r>
      <w:r w:rsidRPr="00DF3798">
        <w:rPr>
          <w:rFonts w:ascii="Times New Roman" w:eastAsia="Arial Narrow" w:hAnsi="Times New Roman" w:cs="Times New Roman"/>
          <w:b/>
          <w:bCs/>
          <w:color w:val="000000" w:themeColor="text1"/>
          <w:szCs w:val="24"/>
        </w:rPr>
        <w:t>mercúrio</w:t>
      </w:r>
      <w:r w:rsidRPr="00DF3798">
        <w:rPr>
          <w:rFonts w:ascii="Times New Roman" w:eastAsia="Arial Narrow" w:hAnsi="Times New Roman" w:cs="Times New Roman"/>
          <w:b/>
          <w:bCs/>
          <w:color w:val="000000" w:themeColor="text1"/>
          <w:szCs w:val="24"/>
        </w:rPr>
        <w:cr/>
      </w: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HELOISA DO NASCIMENTO DE MOURA</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MENESES</w:t>
      </w:r>
    </w:p>
    <w:p w14:paraId="4A9662B8" w14:textId="77777777"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6561393" w14:textId="08DD1163"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DF3798">
        <w:rPr>
          <w:rFonts w:ascii="Times New Roman" w:eastAsia="Arial Narrow" w:hAnsi="Times New Roman" w:cs="Times New Roman"/>
          <w:color w:val="000000" w:themeColor="text1"/>
          <w:szCs w:val="24"/>
        </w:rPr>
        <w:t>01/03/2024 a 31/12/2026</w:t>
      </w:r>
    </w:p>
    <w:p w14:paraId="2F39A301" w14:textId="77777777" w:rsidR="00DF3798" w:rsidRPr="00B66C9E" w:rsidRDefault="00DF3798" w:rsidP="00DF3798">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2EC9AFA" w14:textId="3E93626E"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Projeto aprovado com recurso do Ministério da Pesca e da Agricultura dentro do programa Saberes das Águas - Pesquisa-ação e extensão universitária</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voltada às comunidades pesqueiras artesanal, que tem como objetivo promover iniciativas de pesquisa-ação e extensão universitária voltadas às</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comunidades pesqueiras artesanais com foco na construção do conhecimento para promoção do desenvolvimento territorial sustentável, considerando</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aspectos étnico-raciais, de gênero e de geração, bem como e gerar os subsídios para a reconstrução do Programa Nacional de Extensão Pesqueira.</w:t>
      </w:r>
    </w:p>
    <w:p w14:paraId="4A02097D"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Eixos da proposta:</w:t>
      </w:r>
    </w:p>
    <w:p w14:paraId="4B32E1BE"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Educação em saúde para as comunidades pesqueiras;</w:t>
      </w:r>
    </w:p>
    <w:p w14:paraId="7A0B24FD"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Valorização do patrimônio cultural das comunidades tradicionais pesqueiras;</w:t>
      </w:r>
    </w:p>
    <w:p w14:paraId="1896FE7D"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Qualificação de agentes extensionistas para atuação junto às comunidades pesqueiras;</w:t>
      </w:r>
    </w:p>
    <w:p w14:paraId="73ADCF8F"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Termo de Execução Descentralizada nº 38 / 2023, 08 de dezembro de 2023</w:t>
      </w:r>
    </w:p>
    <w:p w14:paraId="6E008C18"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xml:space="preserve">Nome do órgão ou entidade </w:t>
      </w:r>
      <w:proofErr w:type="gramStart"/>
      <w:r w:rsidRPr="00DF3798">
        <w:rPr>
          <w:rFonts w:ascii="Times New Roman" w:eastAsia="Arial Narrow" w:hAnsi="Times New Roman" w:cs="Times New Roman"/>
          <w:color w:val="000000" w:themeColor="text1"/>
          <w:szCs w:val="24"/>
        </w:rPr>
        <w:t>descentralizador(</w:t>
      </w:r>
      <w:proofErr w:type="gramEnd"/>
      <w:r w:rsidRPr="00DF3798">
        <w:rPr>
          <w:rFonts w:ascii="Times New Roman" w:eastAsia="Arial Narrow" w:hAnsi="Times New Roman" w:cs="Times New Roman"/>
          <w:color w:val="000000" w:themeColor="text1"/>
          <w:szCs w:val="24"/>
        </w:rPr>
        <w:t>a): SECRETARIA NACIONAL DE PESCA ARTESANAL</w:t>
      </w:r>
    </w:p>
    <w:p w14:paraId="512F2478" w14:textId="5C8F33A5"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Projeto em execução através da FIAM.</w:t>
      </w:r>
    </w:p>
    <w:p w14:paraId="4542B3AD" w14:textId="2AF3DDB9"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234880AA" w14:textId="09D0AAA3" w:rsidR="00DF3798" w:rsidRPr="00B66C9E" w:rsidRDefault="00DA1C1D" w:rsidP="00DF3798">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4</w:t>
      </w:r>
      <w:r w:rsidR="00DF3798" w:rsidRPr="001266B1">
        <w:rPr>
          <w:rFonts w:ascii="Times New Roman" w:eastAsia="Arial Narrow" w:hAnsi="Times New Roman" w:cs="Times New Roman"/>
          <w:b/>
          <w:bCs/>
          <w:color w:val="000000" w:themeColor="text1"/>
          <w:szCs w:val="24"/>
          <w:highlight w:val="white"/>
        </w:rPr>
        <w:t>.</w:t>
      </w:r>
      <w:r w:rsidR="00DF3798" w:rsidRPr="00B66C9E">
        <w:rPr>
          <w:rFonts w:ascii="Times New Roman" w:eastAsia="Arial Narrow" w:hAnsi="Times New Roman" w:cs="Times New Roman"/>
          <w:color w:val="000000" w:themeColor="text1"/>
          <w:szCs w:val="24"/>
          <w:highlight w:val="white"/>
        </w:rPr>
        <w:t xml:space="preserve"> </w:t>
      </w:r>
      <w:r w:rsidRPr="00DA1C1D">
        <w:rPr>
          <w:rFonts w:ascii="Times New Roman" w:eastAsia="Arial Narrow" w:hAnsi="Times New Roman" w:cs="Times New Roman"/>
          <w:b/>
          <w:bCs/>
          <w:color w:val="000000" w:themeColor="text1"/>
          <w:szCs w:val="24"/>
        </w:rPr>
        <w:t xml:space="preserve">Padronização de Extratos </w:t>
      </w:r>
      <w:r w:rsidR="00CA73D2" w:rsidRPr="00DA1C1D">
        <w:rPr>
          <w:rFonts w:ascii="Times New Roman" w:eastAsia="Arial Narrow" w:hAnsi="Times New Roman" w:cs="Times New Roman"/>
          <w:b/>
          <w:bCs/>
          <w:color w:val="000000" w:themeColor="text1"/>
          <w:szCs w:val="24"/>
        </w:rPr>
        <w:t>Fitoterápicos</w:t>
      </w:r>
      <w:r w:rsidRPr="00DA1C1D">
        <w:rPr>
          <w:rFonts w:ascii="Times New Roman" w:eastAsia="Arial Narrow" w:hAnsi="Times New Roman" w:cs="Times New Roman"/>
          <w:b/>
          <w:bCs/>
          <w:color w:val="000000" w:themeColor="text1"/>
          <w:szCs w:val="24"/>
        </w:rPr>
        <w:t xml:space="preserve"> produzidos a partir de Plantas Medicinais Utilizadas na </w:t>
      </w:r>
      <w:r w:rsidR="00CA73D2" w:rsidRPr="00DA1C1D">
        <w:rPr>
          <w:rFonts w:ascii="Times New Roman" w:eastAsia="Arial Narrow" w:hAnsi="Times New Roman" w:cs="Times New Roman"/>
          <w:b/>
          <w:bCs/>
          <w:color w:val="000000" w:themeColor="text1"/>
          <w:szCs w:val="24"/>
        </w:rPr>
        <w:t>Região</w:t>
      </w:r>
      <w:r w:rsidRPr="00DA1C1D">
        <w:rPr>
          <w:rFonts w:ascii="Times New Roman" w:eastAsia="Arial Narrow" w:hAnsi="Times New Roman" w:cs="Times New Roman"/>
          <w:b/>
          <w:bCs/>
          <w:color w:val="000000" w:themeColor="text1"/>
          <w:szCs w:val="24"/>
        </w:rPr>
        <w:t xml:space="preserve"> do Baixo Amazonas</w:t>
      </w:r>
    </w:p>
    <w:p w14:paraId="2F7CCB6E" w14:textId="05E6ABE5"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DA1C1D" w:rsidRPr="00DA1C1D">
        <w:rPr>
          <w:rFonts w:ascii="Times New Roman" w:eastAsia="Arial Narrow" w:hAnsi="Times New Roman" w:cs="Times New Roman"/>
          <w:color w:val="000000" w:themeColor="text1"/>
          <w:szCs w:val="24"/>
        </w:rPr>
        <w:t>ANDERSON RIBEIRO DOS SANTOS</w:t>
      </w:r>
    </w:p>
    <w:p w14:paraId="61951459" w14:textId="77777777"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2F3A8EEC" w14:textId="77777777"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7489BF7C" w14:textId="77777777" w:rsidR="00DF3798" w:rsidRPr="00B66C9E" w:rsidRDefault="00DF3798" w:rsidP="00DF3798">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AD65CE0" w14:textId="6B4431D7" w:rsidR="00B61A96" w:rsidRPr="00B61A96" w:rsidRDefault="00B61A96" w:rsidP="00B61A96">
      <w:pPr>
        <w:spacing w:before="0" w:after="120" w:line="240" w:lineRule="auto"/>
        <w:ind w:firstLine="0"/>
        <w:rPr>
          <w:rFonts w:ascii="Times New Roman" w:eastAsia="Arial Narrow" w:hAnsi="Times New Roman" w:cs="Times New Roman"/>
          <w:color w:val="000000" w:themeColor="text1"/>
          <w:szCs w:val="24"/>
        </w:rPr>
      </w:pPr>
      <w:r w:rsidRPr="00B61A96">
        <w:rPr>
          <w:rFonts w:ascii="Times New Roman" w:eastAsia="Arial Narrow" w:hAnsi="Times New Roman" w:cs="Times New Roman"/>
          <w:color w:val="000000" w:themeColor="text1"/>
          <w:szCs w:val="24"/>
        </w:rPr>
        <w:t>O mercado mundial de fitoterápicos gira em torno de aproximadamente 22 bilhões de dólares por ano. Neste cenário, o Brasil, apesar de deter cerca de</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um terço da flora mundial, não apresenta uma atuação destacada na produção e desenvolvimento de fitoterápicos, tendo hoje um fitoterápico baseado na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flora brasileira, onde todas as fases de desenvolvimento ocorreram em território nacional. Dos fitoterápicos registrados na Agência Nacional de Vigilância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Sanitária, uma pequena parte é oriunda de espécies nativas, o que demonstra necessidade de investimentos em pesquisas com espécies da flora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 xml:space="preserve">nacional. Paralelamente, para o desenvolvimento de um produto tecnologicamente viável, o maior obstáculo reside na </w:t>
      </w:r>
      <w:r w:rsidRPr="00B61A96">
        <w:rPr>
          <w:rFonts w:ascii="Times New Roman" w:eastAsia="Arial Narrow" w:hAnsi="Times New Roman" w:cs="Times New Roman"/>
          <w:color w:val="000000" w:themeColor="text1"/>
          <w:szCs w:val="24"/>
        </w:rPr>
        <w:lastRenderedPageBreak/>
        <w:t>dificuldade da definição de critérios</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para avaliação da qualidade da matéria-prima vegetal e produtos derivados. Nesse contexto, o presente trabalho objetiva o desenvolvimento e</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padronização de produtos fitoterápicos a partir de plantas medicinais utilizadas pela população da região do baixo Amazonas. Primeiramente as plantas</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medicinais serão selecionadas a partir da literatura científica sobre a região em estudo, na segunda etapa as plantas medicinais serão coletadas e</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submetidas a métodos de identificação botânica e beneficiamento para se obter a matéria-prima desidratada, embalada e rotulada (droga vegetal). 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droga vegetal será submetida a processos de extração em solventes apropriados e levadas à etapa de secagem para obtenção do extrato seco.</w:t>
      </w:r>
    </w:p>
    <w:p w14:paraId="6383EA63" w14:textId="509A64B4" w:rsidR="00DF3798" w:rsidRDefault="00B61A96" w:rsidP="00B61A96">
      <w:pPr>
        <w:spacing w:before="0" w:after="120" w:line="240" w:lineRule="auto"/>
        <w:ind w:firstLine="0"/>
        <w:rPr>
          <w:rFonts w:ascii="Times New Roman" w:eastAsia="Arial Narrow" w:hAnsi="Times New Roman" w:cs="Times New Roman"/>
          <w:color w:val="000000" w:themeColor="text1"/>
          <w:szCs w:val="24"/>
        </w:rPr>
      </w:pPr>
      <w:r w:rsidRPr="00B61A96">
        <w:rPr>
          <w:rFonts w:ascii="Times New Roman" w:eastAsia="Arial Narrow" w:hAnsi="Times New Roman" w:cs="Times New Roman"/>
          <w:color w:val="000000" w:themeColor="text1"/>
          <w:szCs w:val="24"/>
        </w:rPr>
        <w:t>Continuando o processo, o extrato seco será submetido a métodos de padronização como cromatografia liquida de alta eficiência acoplada 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espectrometria de massas. O extrato seco já padronizado será submetido a métodos de formulação de formas farmacêuticas fitoterápicas para obtenção</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de produtos fitoterápicos como xarope, cremes, pomadas e demais. Por fim os fitoterápicos obtidos serão avaliados segundo métodos da Farmacopeia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brasileira e Agencia Nacional de Vigilância Sanitária para possíveis submissão de patentes e uso pela população.</w:t>
      </w:r>
    </w:p>
    <w:p w14:paraId="688DCEEE" w14:textId="77777777"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6F41450D" w14:textId="72DE363D"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5</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070947" w:rsidRPr="00070947">
        <w:rPr>
          <w:rFonts w:ascii="Times New Roman" w:eastAsia="Arial Narrow" w:hAnsi="Times New Roman" w:cs="Times New Roman"/>
          <w:b/>
          <w:bCs/>
          <w:color w:val="000000" w:themeColor="text1"/>
          <w:szCs w:val="24"/>
        </w:rPr>
        <w:t>Desenvolvimento de Repelentes Fitoterápicos a partir de Plantas Medicinais utilizadas no Baixo Amazonas</w:t>
      </w:r>
    </w:p>
    <w:p w14:paraId="3602E8E0" w14:textId="77777777"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DA1C1D">
        <w:rPr>
          <w:rFonts w:ascii="Times New Roman" w:eastAsia="Arial Narrow" w:hAnsi="Times New Roman" w:cs="Times New Roman"/>
          <w:color w:val="000000" w:themeColor="text1"/>
          <w:szCs w:val="24"/>
        </w:rPr>
        <w:t>ANDERSON RIBEIRO DOS SANTOS</w:t>
      </w:r>
    </w:p>
    <w:p w14:paraId="28ACBB9C" w14:textId="77777777"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5A6082C" w14:textId="77777777"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4D9431D0" w14:textId="77777777" w:rsidR="00C45225" w:rsidRPr="00B66C9E" w:rsidRDefault="00C45225" w:rsidP="00C45225">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22BF8ED" w14:textId="7676D89F" w:rsidR="00C45225" w:rsidRDefault="00070947" w:rsidP="00C45225">
      <w:pPr>
        <w:spacing w:before="0" w:after="120" w:line="240" w:lineRule="auto"/>
        <w:ind w:firstLine="0"/>
        <w:rPr>
          <w:rFonts w:ascii="Times New Roman" w:eastAsia="Arial Narrow" w:hAnsi="Times New Roman" w:cs="Times New Roman"/>
          <w:color w:val="000000" w:themeColor="text1"/>
          <w:szCs w:val="24"/>
        </w:rPr>
      </w:pPr>
      <w:r w:rsidRPr="00070947">
        <w:rPr>
          <w:rFonts w:ascii="Times New Roman" w:eastAsia="Arial Narrow" w:hAnsi="Times New Roman" w:cs="Times New Roman"/>
          <w:color w:val="000000" w:themeColor="text1"/>
          <w:szCs w:val="24"/>
        </w:rPr>
        <w:t xml:space="preserve">O Brasil registrou uma epidemia de dengue, </w:t>
      </w:r>
      <w:proofErr w:type="spellStart"/>
      <w:r w:rsidRPr="00070947">
        <w:rPr>
          <w:rFonts w:ascii="Times New Roman" w:eastAsia="Arial Narrow" w:hAnsi="Times New Roman" w:cs="Times New Roman"/>
          <w:color w:val="000000" w:themeColor="text1"/>
          <w:szCs w:val="24"/>
        </w:rPr>
        <w:t>chikungunya</w:t>
      </w:r>
      <w:proofErr w:type="spellEnd"/>
      <w:r w:rsidRPr="00070947">
        <w:rPr>
          <w:rFonts w:ascii="Times New Roman" w:eastAsia="Arial Narrow" w:hAnsi="Times New Roman" w:cs="Times New Roman"/>
          <w:color w:val="000000" w:themeColor="text1"/>
          <w:szCs w:val="24"/>
        </w:rPr>
        <w:t xml:space="preserve"> e </w:t>
      </w:r>
      <w:proofErr w:type="spellStart"/>
      <w:r w:rsidRPr="00070947">
        <w:rPr>
          <w:rFonts w:ascii="Times New Roman" w:eastAsia="Arial Narrow" w:hAnsi="Times New Roman" w:cs="Times New Roman"/>
          <w:color w:val="000000" w:themeColor="text1"/>
          <w:szCs w:val="24"/>
        </w:rPr>
        <w:t>zika</w:t>
      </w:r>
      <w:proofErr w:type="spellEnd"/>
      <w:r w:rsidRPr="00070947">
        <w:rPr>
          <w:rFonts w:ascii="Times New Roman" w:eastAsia="Arial Narrow" w:hAnsi="Times New Roman" w:cs="Times New Roman"/>
          <w:color w:val="000000" w:themeColor="text1"/>
          <w:szCs w:val="24"/>
        </w:rPr>
        <w:t>, infecções virais transmitidas pelo mosquito Aedes aegypti. Os instrumentos efetivos disponíveis para prevenção e controle dessas doenças têm como alvo principal seu mosquito vetor. A Organização Mundial da Saúde considera as plantas medicinais como importante recurso para o controle ambiental e a minimização de doenças transmitidas pelos mosquitos devido a sua ação repelente de insetos. Espécies de plantas medicinais aromáticas são nativas e abundantes na região do Baixo Amazonas, sendo utilizadas pela população em preparações medicinais. Os óleos essenciais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das espécies apresentam em suas composições os </w:t>
      </w:r>
      <w:proofErr w:type="spellStart"/>
      <w:r w:rsidRPr="00070947">
        <w:rPr>
          <w:rFonts w:ascii="Times New Roman" w:eastAsia="Arial Narrow" w:hAnsi="Times New Roman" w:cs="Times New Roman"/>
          <w:color w:val="000000" w:themeColor="text1"/>
          <w:szCs w:val="24"/>
        </w:rPr>
        <w:t>monoterpenos</w:t>
      </w:r>
      <w:proofErr w:type="spellEnd"/>
      <w:r w:rsidRPr="00070947">
        <w:rPr>
          <w:rFonts w:ascii="Times New Roman" w:eastAsia="Arial Narrow" w:hAnsi="Times New Roman" w:cs="Times New Roman"/>
          <w:color w:val="000000" w:themeColor="text1"/>
          <w:szCs w:val="24"/>
        </w:rPr>
        <w:t xml:space="preserve"> que possuem atividade repelente </w:t>
      </w:r>
      <w:r w:rsidR="000C6757" w:rsidRPr="00070947">
        <w:rPr>
          <w:rFonts w:ascii="Times New Roman" w:eastAsia="Arial Narrow" w:hAnsi="Times New Roman" w:cs="Times New Roman"/>
          <w:color w:val="000000" w:themeColor="text1"/>
          <w:szCs w:val="24"/>
        </w:rPr>
        <w:t>contra mosquitos,</w:t>
      </w:r>
      <w:r w:rsidRPr="00070947">
        <w:rPr>
          <w:rFonts w:ascii="Times New Roman" w:eastAsia="Arial Narrow" w:hAnsi="Times New Roman" w:cs="Times New Roman"/>
          <w:color w:val="000000" w:themeColor="text1"/>
          <w:szCs w:val="24"/>
        </w:rPr>
        <w:t xml:space="preserve"> porém, são sensíveis à luz e altas temperaturas. As microcápsulas aumentam o tempo de vida útil de produtos farmacêuticos. O objetivo deste projeto é desenvolver e avaliar a atividade repelente de microcápsulas contendo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de plantas medicinais aromáticas nativas da região do Baixo Amazonas. As espécies serão coletadas e seus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extraídos por </w:t>
      </w:r>
      <w:proofErr w:type="spellStart"/>
      <w:r w:rsidRPr="00070947">
        <w:rPr>
          <w:rFonts w:ascii="Times New Roman" w:eastAsia="Arial Narrow" w:hAnsi="Times New Roman" w:cs="Times New Roman"/>
          <w:color w:val="000000" w:themeColor="text1"/>
          <w:szCs w:val="24"/>
        </w:rPr>
        <w:t>hidrodestilação</w:t>
      </w:r>
      <w:proofErr w:type="spellEnd"/>
      <w:r w:rsidRPr="00070947">
        <w:rPr>
          <w:rFonts w:ascii="Times New Roman" w:eastAsia="Arial Narrow" w:hAnsi="Times New Roman" w:cs="Times New Roman"/>
          <w:color w:val="000000" w:themeColor="text1"/>
          <w:szCs w:val="24"/>
        </w:rPr>
        <w:t xml:space="preserve">. Será utilizado um Cromatógrafo a Gás acoplado a Espectrômetro de Massas para identificar e quantificar os constituintes dos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As microcápsulas serão obtidas por </w:t>
      </w:r>
      <w:proofErr w:type="spellStart"/>
      <w:r w:rsidRPr="00070947">
        <w:rPr>
          <w:rFonts w:ascii="Times New Roman" w:eastAsia="Arial Narrow" w:hAnsi="Times New Roman" w:cs="Times New Roman"/>
          <w:color w:val="000000" w:themeColor="text1"/>
          <w:szCs w:val="24"/>
        </w:rPr>
        <w:t>coacervação</w:t>
      </w:r>
      <w:proofErr w:type="spellEnd"/>
      <w:r w:rsidRPr="00070947">
        <w:rPr>
          <w:rFonts w:ascii="Times New Roman" w:eastAsia="Arial Narrow" w:hAnsi="Times New Roman" w:cs="Times New Roman"/>
          <w:color w:val="000000" w:themeColor="text1"/>
          <w:szCs w:val="24"/>
        </w:rPr>
        <w:t xml:space="preserve"> simples utilizando </w:t>
      </w:r>
      <w:proofErr w:type="spellStart"/>
      <w:r w:rsidRPr="00070947">
        <w:rPr>
          <w:rFonts w:ascii="Times New Roman" w:eastAsia="Arial Narrow" w:hAnsi="Times New Roman" w:cs="Times New Roman"/>
          <w:color w:val="000000" w:themeColor="text1"/>
          <w:szCs w:val="24"/>
        </w:rPr>
        <w:t>alginato</w:t>
      </w:r>
      <w:proofErr w:type="spellEnd"/>
      <w:r w:rsidRPr="00070947">
        <w:rPr>
          <w:rFonts w:ascii="Times New Roman" w:eastAsia="Arial Narrow" w:hAnsi="Times New Roman" w:cs="Times New Roman"/>
          <w:color w:val="000000" w:themeColor="text1"/>
          <w:szCs w:val="24"/>
        </w:rPr>
        <w:t xml:space="preserve"> como polímero e os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na concentração de 1% (v/v). A formulação será seca por spray </w:t>
      </w:r>
      <w:proofErr w:type="spellStart"/>
      <w:r w:rsidRPr="00070947">
        <w:rPr>
          <w:rFonts w:ascii="Times New Roman" w:eastAsia="Arial Narrow" w:hAnsi="Times New Roman" w:cs="Times New Roman"/>
          <w:color w:val="000000" w:themeColor="text1"/>
          <w:szCs w:val="24"/>
        </w:rPr>
        <w:t>dryer</w:t>
      </w:r>
      <w:proofErr w:type="spellEnd"/>
      <w:r w:rsidRPr="00070947">
        <w:rPr>
          <w:rFonts w:ascii="Times New Roman" w:eastAsia="Arial Narrow" w:hAnsi="Times New Roman" w:cs="Times New Roman"/>
          <w:color w:val="000000" w:themeColor="text1"/>
          <w:szCs w:val="24"/>
        </w:rPr>
        <w:t xml:space="preserve"> e/ou </w:t>
      </w:r>
      <w:proofErr w:type="spellStart"/>
      <w:r w:rsidRPr="00070947">
        <w:rPr>
          <w:rFonts w:ascii="Times New Roman" w:eastAsia="Arial Narrow" w:hAnsi="Times New Roman" w:cs="Times New Roman"/>
          <w:color w:val="000000" w:themeColor="text1"/>
          <w:szCs w:val="24"/>
        </w:rPr>
        <w:t>liofilizador</w:t>
      </w:r>
      <w:proofErr w:type="spellEnd"/>
      <w:r w:rsidRPr="00070947">
        <w:rPr>
          <w:rFonts w:ascii="Times New Roman" w:eastAsia="Arial Narrow" w:hAnsi="Times New Roman" w:cs="Times New Roman"/>
          <w:color w:val="000000" w:themeColor="text1"/>
          <w:szCs w:val="24"/>
        </w:rPr>
        <w:t xml:space="preserve">, será utilizado um microscópio eletrônico de varredura para análise morfológica das microcápsulas e será realizada análise térmica prévia por Calorimetria Exploratória Diferencial. As microcápsulas obtidas serão incorporadas em formulações como cremes e suas possíveis atividades repelentes serão avaliadas segundo metodologia indicada pela Organização Mundial da </w:t>
      </w:r>
      <w:r w:rsidR="000C6757" w:rsidRPr="00070947">
        <w:rPr>
          <w:rFonts w:ascii="Times New Roman" w:eastAsia="Arial Narrow" w:hAnsi="Times New Roman" w:cs="Times New Roman"/>
          <w:color w:val="000000" w:themeColor="text1"/>
          <w:szCs w:val="24"/>
        </w:rPr>
        <w:t>Saúde.</w:t>
      </w:r>
    </w:p>
    <w:p w14:paraId="09B56884" w14:textId="77777777"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30646A8F" w14:textId="05E69ED1"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6</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C93950">
        <w:rPr>
          <w:rFonts w:ascii="Times New Roman" w:eastAsia="Arial Narrow" w:hAnsi="Times New Roman" w:cs="Times New Roman"/>
          <w:b/>
          <w:bCs/>
          <w:color w:val="000000" w:themeColor="text1"/>
          <w:szCs w:val="24"/>
        </w:rPr>
        <w:t xml:space="preserve">Aceitabilidade e adesão à vacinação contra o Papilomavírus humano (HPV) em </w:t>
      </w:r>
      <w:r w:rsidRPr="00C93950">
        <w:rPr>
          <w:rFonts w:ascii="Times New Roman" w:eastAsia="Arial Narrow" w:hAnsi="Times New Roman" w:cs="Times New Roman"/>
          <w:b/>
          <w:bCs/>
          <w:color w:val="000000" w:themeColor="text1"/>
          <w:szCs w:val="24"/>
        </w:rPr>
        <w:lastRenderedPageBreak/>
        <w:t>meninas e meninos no Baixo Amazonas, Amazônia, Brasil.</w:t>
      </w:r>
    </w:p>
    <w:p w14:paraId="1758B03E" w14:textId="7918AE47"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C93950">
        <w:rPr>
          <w:rFonts w:ascii="Times New Roman" w:eastAsia="Arial Narrow" w:hAnsi="Times New Roman" w:cs="Times New Roman"/>
          <w:color w:val="000000" w:themeColor="text1"/>
          <w:szCs w:val="24"/>
        </w:rPr>
        <w:t>LUANA LORENA SILVA RODRIGUES</w:t>
      </w:r>
    </w:p>
    <w:p w14:paraId="406DF3A8" w14:textId="77777777"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55294DE8" w14:textId="77777777"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2C9EA595" w14:textId="77777777" w:rsidR="00C93950" w:rsidRPr="00B66C9E" w:rsidRDefault="00C93950" w:rsidP="00C93950">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D4318F9" w14:textId="51B97E41" w:rsidR="00C93950"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C93950">
        <w:rPr>
          <w:rFonts w:ascii="Times New Roman" w:eastAsia="Arial Narrow" w:hAnsi="Times New Roman" w:cs="Times New Roman"/>
          <w:color w:val="000000" w:themeColor="text1"/>
          <w:szCs w:val="24"/>
        </w:rPr>
        <w:t xml:space="preserve">Introdução: Papilomavírus humano (HPV) é considerado o agente etiológico de infecção viral sexualmente transmissível mais frequente no mundo, pois estima-se que cerca de 600 milhões de pessoas estão infectadas. O Brasil disponibiliza gratuitamente a vacina </w:t>
      </w:r>
      <w:proofErr w:type="spellStart"/>
      <w:r w:rsidRPr="00C93950">
        <w:rPr>
          <w:rFonts w:ascii="Times New Roman" w:eastAsia="Arial Narrow" w:hAnsi="Times New Roman" w:cs="Times New Roman"/>
          <w:color w:val="000000" w:themeColor="text1"/>
          <w:szCs w:val="24"/>
        </w:rPr>
        <w:t>quadrivalente</w:t>
      </w:r>
      <w:proofErr w:type="spellEnd"/>
      <w:r w:rsidRPr="00C93950">
        <w:rPr>
          <w:rFonts w:ascii="Times New Roman" w:eastAsia="Arial Narrow" w:hAnsi="Times New Roman" w:cs="Times New Roman"/>
          <w:color w:val="000000" w:themeColor="text1"/>
          <w:szCs w:val="24"/>
        </w:rPr>
        <w:t xml:space="preserve"> contra o HPV para meninas e meninos de 9 a 14 anos, pessoas imunossuprimidas e vítimas de violência sexual. Justificativa: A desinformação ou informação baseada em informações falsas que estigmatizam a vacina contra um vírus transmitido principalmente pelo contato sexual e potencializam a preocupação com a segurança da vacina impedem os pais e responsáveis de meninas e meninos em vacinar seus filhos; as peculiaridades da região Norte como acessibilidade a serviços de saúde e menor taxa de vacinação contra o HPV possibilitando a persistência da alta incidência do câncer do colo do útero e ainda, a eminência de casos novos de outros carcinomas relacionados ao HPV estão entre os principais motivos que justificam a presente pesquisa sobre a aceitabilidade e adesão à vacinação contra HPV de meninas e meninos na concepção de pais, responsáveis e professores, como um recorte dos povos no interior da Amazônia, baseada em uma investigação em uma cidade referência para serviços de saúde descentralizada da capital e área metropolitana do estado do Pará. Objetivo: O objetivo deste estudo é determinar o nível de aceitabilidade e adesão à vacinação contra o HPV de meninas e meninos de 9 a 14 anos na concepção de pais e responsáveis e professores de escolas participantes do Programa Saúde na Escola (PSE) em Santarém, Pará, Brasil. Metodologia: Trata-se de uma pesquisa analítica, de corte transversal, envolvendo pais e responsáveis e professores de meninas e meninos de 9 a 14 anos captados em Santarém, Pará para coleta de dados acerca do nível de aceitabilidade e adesão à vacinação contra o HPV, realizada entre maio de 2023 a outubro de 2024. Utilizou-se questionário epidemiológico específico para cada grupo, quem acertar 70% ou mais das questões vai ser classificada em alto nível de conhecimento relacionado ao HPV e à vacinação. A análise inferencial será realizada por meio do teste </w:t>
      </w:r>
      <w:proofErr w:type="spellStart"/>
      <w:r w:rsidRPr="00C93950">
        <w:rPr>
          <w:rFonts w:ascii="Times New Roman" w:eastAsia="Arial Narrow" w:hAnsi="Times New Roman" w:cs="Times New Roman"/>
          <w:color w:val="000000" w:themeColor="text1"/>
          <w:szCs w:val="24"/>
        </w:rPr>
        <w:t>Qui</w:t>
      </w:r>
      <w:proofErr w:type="spellEnd"/>
      <w:r w:rsidRPr="00C93950">
        <w:rPr>
          <w:rFonts w:ascii="Times New Roman" w:eastAsia="Arial Narrow" w:hAnsi="Times New Roman" w:cs="Times New Roman"/>
          <w:color w:val="000000" w:themeColor="text1"/>
          <w:szCs w:val="24"/>
        </w:rPr>
        <w:t>-quadrado/Exato de Fisher para variáveis dependentes qualitativas e o teste T-</w:t>
      </w:r>
      <w:proofErr w:type="spellStart"/>
      <w:r w:rsidRPr="00C93950">
        <w:rPr>
          <w:rFonts w:ascii="Times New Roman" w:eastAsia="Arial Narrow" w:hAnsi="Times New Roman" w:cs="Times New Roman"/>
          <w:color w:val="000000" w:themeColor="text1"/>
          <w:szCs w:val="24"/>
        </w:rPr>
        <w:t>Student</w:t>
      </w:r>
      <w:proofErr w:type="spellEnd"/>
      <w:r w:rsidRPr="00C93950">
        <w:rPr>
          <w:rFonts w:ascii="Times New Roman" w:eastAsia="Arial Narrow" w:hAnsi="Times New Roman" w:cs="Times New Roman"/>
          <w:color w:val="000000" w:themeColor="text1"/>
          <w:szCs w:val="24"/>
        </w:rPr>
        <w:t xml:space="preserve"> ou Mann-Whitney para variáveis dependentes quantitativas. Parecer de aprovação 5.176.666 de 26 de dezembro de 2022 do Comitê de Ética em Pesquisa (CEP) da Universidade Federal do Oeste do Pará (UFOPA)</w:t>
      </w:r>
      <w:r w:rsidRPr="00070947">
        <w:rPr>
          <w:rFonts w:ascii="Times New Roman" w:eastAsia="Arial Narrow" w:hAnsi="Times New Roman" w:cs="Times New Roman"/>
          <w:color w:val="000000" w:themeColor="text1"/>
          <w:szCs w:val="24"/>
        </w:rPr>
        <w:t>.</w:t>
      </w:r>
    </w:p>
    <w:p w14:paraId="542D71D5" w14:textId="6E74D9A2" w:rsidR="00D00E39" w:rsidRDefault="00D00E39" w:rsidP="00C93950">
      <w:pPr>
        <w:spacing w:before="0" w:after="120" w:line="240" w:lineRule="auto"/>
        <w:ind w:firstLine="0"/>
        <w:rPr>
          <w:rFonts w:ascii="Times New Roman" w:eastAsia="Arial Narrow" w:hAnsi="Times New Roman" w:cs="Times New Roman"/>
          <w:color w:val="000000" w:themeColor="text1"/>
          <w:szCs w:val="24"/>
        </w:rPr>
      </w:pPr>
    </w:p>
    <w:p w14:paraId="63C3E617" w14:textId="0E302E75"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7</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330DB2" w:rsidRPr="00330DB2">
        <w:rPr>
          <w:rFonts w:ascii="Times New Roman" w:eastAsia="Arial Narrow" w:hAnsi="Times New Roman" w:cs="Times New Roman"/>
          <w:b/>
          <w:bCs/>
          <w:color w:val="000000" w:themeColor="text1"/>
          <w:szCs w:val="24"/>
        </w:rPr>
        <w:t xml:space="preserve">Desenvolvimento de alimentos funcionais e </w:t>
      </w:r>
      <w:proofErr w:type="spellStart"/>
      <w:r w:rsidR="00330DB2" w:rsidRPr="00330DB2">
        <w:rPr>
          <w:rFonts w:ascii="Times New Roman" w:eastAsia="Arial Narrow" w:hAnsi="Times New Roman" w:cs="Times New Roman"/>
          <w:b/>
          <w:bCs/>
          <w:color w:val="000000" w:themeColor="text1"/>
          <w:szCs w:val="24"/>
        </w:rPr>
        <w:t>nutracêuticos</w:t>
      </w:r>
      <w:proofErr w:type="spellEnd"/>
      <w:r w:rsidR="00330DB2" w:rsidRPr="00330DB2">
        <w:rPr>
          <w:rFonts w:ascii="Times New Roman" w:eastAsia="Arial Narrow" w:hAnsi="Times New Roman" w:cs="Times New Roman"/>
          <w:b/>
          <w:bCs/>
          <w:color w:val="000000" w:themeColor="text1"/>
          <w:szCs w:val="24"/>
        </w:rPr>
        <w:t xml:space="preserve"> a partir de frutas da flora amazônica</w:t>
      </w:r>
    </w:p>
    <w:p w14:paraId="6D5EFAA3" w14:textId="6CD21C2C"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330DB2" w:rsidRPr="00330DB2">
        <w:rPr>
          <w:rFonts w:ascii="Times New Roman" w:eastAsia="Arial Narrow" w:hAnsi="Times New Roman" w:cs="Times New Roman"/>
          <w:color w:val="000000" w:themeColor="text1"/>
          <w:szCs w:val="24"/>
        </w:rPr>
        <w:t>RAYANNE ROCHA PEREIRA </w:t>
      </w:r>
    </w:p>
    <w:p w14:paraId="6FC229D6" w14:textId="77777777"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6CBE2DE" w14:textId="77777777"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56CB1652" w14:textId="77777777" w:rsidR="00D00E39" w:rsidRPr="00B66C9E" w:rsidRDefault="00D00E39" w:rsidP="00D00E39">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13CE1337" w14:textId="5E0FEB65" w:rsidR="00D00E39" w:rsidRDefault="00330DB2" w:rsidP="00C93950">
      <w:pPr>
        <w:spacing w:before="0" w:after="120" w:line="240" w:lineRule="auto"/>
        <w:ind w:firstLine="0"/>
        <w:rPr>
          <w:rFonts w:ascii="Times New Roman" w:eastAsia="Arial Narrow" w:hAnsi="Times New Roman" w:cs="Times New Roman"/>
          <w:color w:val="000000" w:themeColor="text1"/>
          <w:szCs w:val="24"/>
        </w:rPr>
      </w:pPr>
      <w:r w:rsidRPr="00330DB2">
        <w:rPr>
          <w:rFonts w:ascii="Times New Roman" w:eastAsia="Arial Narrow" w:hAnsi="Times New Roman" w:cs="Times New Roman"/>
          <w:color w:val="000000" w:themeColor="text1"/>
          <w:szCs w:val="24"/>
        </w:rPr>
        <w:t xml:space="preserve">Realizar a valorização de frutas amazônicas é uma forma inteligente e sustentável de aproveitar os recursos naturais do maior bioma brasileiro. São inúmeras as frutas de importância alimentar para os nativos da Amazônia, mas que são completamente </w:t>
      </w:r>
      <w:r w:rsidRPr="00330DB2">
        <w:rPr>
          <w:rFonts w:ascii="Times New Roman" w:eastAsia="Arial Narrow" w:hAnsi="Times New Roman" w:cs="Times New Roman"/>
          <w:color w:val="000000" w:themeColor="text1"/>
          <w:szCs w:val="24"/>
        </w:rPr>
        <w:lastRenderedPageBreak/>
        <w:t xml:space="preserve">desconhecidas em outras áreas do Brasil. O </w:t>
      </w:r>
      <w:proofErr w:type="spellStart"/>
      <w:r w:rsidRPr="00330DB2">
        <w:rPr>
          <w:rFonts w:ascii="Times New Roman" w:eastAsia="Arial Narrow" w:hAnsi="Times New Roman" w:cs="Times New Roman"/>
          <w:color w:val="000000" w:themeColor="text1"/>
          <w:szCs w:val="24"/>
        </w:rPr>
        <w:t>biribá</w:t>
      </w:r>
      <w:proofErr w:type="spellEnd"/>
      <w:r w:rsidRPr="00330DB2">
        <w:rPr>
          <w:rFonts w:ascii="Times New Roman" w:eastAsia="Arial Narrow" w:hAnsi="Times New Roman" w:cs="Times New Roman"/>
          <w:color w:val="000000" w:themeColor="text1"/>
          <w:szCs w:val="24"/>
        </w:rPr>
        <w:t xml:space="preserve"> e o araçá- </w:t>
      </w:r>
      <w:proofErr w:type="gramStart"/>
      <w:r w:rsidRPr="00330DB2">
        <w:rPr>
          <w:rFonts w:ascii="Times New Roman" w:eastAsia="Arial Narrow" w:hAnsi="Times New Roman" w:cs="Times New Roman"/>
          <w:color w:val="000000" w:themeColor="text1"/>
          <w:szCs w:val="24"/>
        </w:rPr>
        <w:t>boi podem ser</w:t>
      </w:r>
      <w:proofErr w:type="gramEnd"/>
      <w:r w:rsidRPr="00330DB2">
        <w:rPr>
          <w:rFonts w:ascii="Times New Roman" w:eastAsia="Arial Narrow" w:hAnsi="Times New Roman" w:cs="Times New Roman"/>
          <w:color w:val="000000" w:themeColor="text1"/>
          <w:szCs w:val="24"/>
        </w:rPr>
        <w:t xml:space="preserve"> citados como exemplos. O </w:t>
      </w:r>
      <w:proofErr w:type="spellStart"/>
      <w:r w:rsidRPr="00330DB2">
        <w:rPr>
          <w:rFonts w:ascii="Times New Roman" w:eastAsia="Arial Narrow" w:hAnsi="Times New Roman" w:cs="Times New Roman"/>
          <w:color w:val="000000" w:themeColor="text1"/>
          <w:szCs w:val="24"/>
        </w:rPr>
        <w:t>biribá</w:t>
      </w:r>
      <w:proofErr w:type="spellEnd"/>
      <w:r w:rsidRPr="00330DB2">
        <w:rPr>
          <w:rFonts w:ascii="Times New Roman" w:eastAsia="Arial Narrow" w:hAnsi="Times New Roman" w:cs="Times New Roman"/>
          <w:color w:val="000000" w:themeColor="text1"/>
          <w:szCs w:val="24"/>
        </w:rPr>
        <w:t xml:space="preserve"> é uma fruta doce, suculenta, tem sabor e odor semelhante a graviola, mas é pouco consumido, pode ser encontrado em feiras livres na Amazônia, enquanto, o </w:t>
      </w:r>
      <w:proofErr w:type="spellStart"/>
      <w:r w:rsidRPr="00330DB2">
        <w:rPr>
          <w:rFonts w:ascii="Times New Roman" w:eastAsia="Arial Narrow" w:hAnsi="Times New Roman" w:cs="Times New Roman"/>
          <w:color w:val="000000" w:themeColor="text1"/>
          <w:szCs w:val="24"/>
        </w:rPr>
        <w:t>araça</w:t>
      </w:r>
      <w:proofErr w:type="spellEnd"/>
      <w:r w:rsidRPr="00330DB2">
        <w:rPr>
          <w:rFonts w:ascii="Times New Roman" w:eastAsia="Arial Narrow" w:hAnsi="Times New Roman" w:cs="Times New Roman"/>
          <w:color w:val="000000" w:themeColor="text1"/>
          <w:szCs w:val="24"/>
        </w:rPr>
        <w:t xml:space="preserve">- boi parece com a goiaba, é rico em vitamina C e em fibras, é encontrada em feiras livres, na sua região de origem. Essas duas frutas tem grande potencial de emprego em alimentos funcionais e </w:t>
      </w:r>
      <w:proofErr w:type="spellStart"/>
      <w:r w:rsidRPr="00330DB2">
        <w:rPr>
          <w:rFonts w:ascii="Times New Roman" w:eastAsia="Arial Narrow" w:hAnsi="Times New Roman" w:cs="Times New Roman"/>
          <w:color w:val="000000" w:themeColor="text1"/>
          <w:szCs w:val="24"/>
        </w:rPr>
        <w:t>nutracêuticos</w:t>
      </w:r>
      <w:proofErr w:type="spellEnd"/>
      <w:r w:rsidRPr="00330DB2">
        <w:rPr>
          <w:rFonts w:ascii="Times New Roman" w:eastAsia="Arial Narrow" w:hAnsi="Times New Roman" w:cs="Times New Roman"/>
          <w:color w:val="000000" w:themeColor="text1"/>
          <w:szCs w:val="24"/>
        </w:rPr>
        <w:t xml:space="preserve">. Em especial porque é uma alternativa de consumo que tangencia algumas limitações morfológicas delas, por exemplo, o </w:t>
      </w:r>
      <w:proofErr w:type="spellStart"/>
      <w:r w:rsidRPr="00330DB2">
        <w:rPr>
          <w:rFonts w:ascii="Times New Roman" w:eastAsia="Arial Narrow" w:hAnsi="Times New Roman" w:cs="Times New Roman"/>
          <w:color w:val="000000" w:themeColor="text1"/>
          <w:szCs w:val="24"/>
        </w:rPr>
        <w:t>araça</w:t>
      </w:r>
      <w:proofErr w:type="spellEnd"/>
      <w:r w:rsidRPr="00330DB2">
        <w:rPr>
          <w:rFonts w:ascii="Times New Roman" w:eastAsia="Arial Narrow" w:hAnsi="Times New Roman" w:cs="Times New Roman"/>
          <w:color w:val="000000" w:themeColor="text1"/>
          <w:szCs w:val="24"/>
        </w:rPr>
        <w:t xml:space="preserve">- boi é uma fruta grande e amolecida que com poucas pressões naturalmente amassa, e isso dificulta seu manuseio(Santos et al. 2019; Serra et al. 2019; de Araújo et al. 2021; Peixoto </w:t>
      </w:r>
      <w:proofErr w:type="spellStart"/>
      <w:r w:rsidRPr="00330DB2">
        <w:rPr>
          <w:rFonts w:ascii="Times New Roman" w:eastAsia="Arial Narrow" w:hAnsi="Times New Roman" w:cs="Times New Roman"/>
          <w:color w:val="000000" w:themeColor="text1"/>
          <w:szCs w:val="24"/>
        </w:rPr>
        <w:t>Araujo</w:t>
      </w:r>
      <w:proofErr w:type="spellEnd"/>
      <w:r w:rsidRPr="00330DB2">
        <w:rPr>
          <w:rFonts w:ascii="Times New Roman" w:eastAsia="Arial Narrow" w:hAnsi="Times New Roman" w:cs="Times New Roman"/>
          <w:color w:val="000000" w:themeColor="text1"/>
          <w:szCs w:val="24"/>
        </w:rPr>
        <w:t xml:space="preserve"> et al. 2021a). Leite e produtos lácteos, como o iogurte, são alimentos de alto valor nutricional, fornecem energia, são ricos em proteínas de alta qualidade, e, sais minerais, enriquecer esses alimentos com polpa de frutas amazônicas é uma forma de potencializar seus efeitos para a saúde. Polpas são geralmente fontes de bioativos e nutrientes, como substâncias antioxidantes, a exemplo os flavonoides e polifenóis, e vitaminas, como a vitamina C. Essas substâncias estão envolvidas em uma série de benefícios à saúde, que normalmente, são detalhados pela literatura cientifica, os benefícios dos antioxidantes estão em sua relação com ação </w:t>
      </w:r>
      <w:proofErr w:type="spellStart"/>
      <w:r w:rsidRPr="00330DB2">
        <w:rPr>
          <w:rFonts w:ascii="Times New Roman" w:eastAsia="Arial Narrow" w:hAnsi="Times New Roman" w:cs="Times New Roman"/>
          <w:color w:val="000000" w:themeColor="text1"/>
          <w:szCs w:val="24"/>
        </w:rPr>
        <w:t>antiinflamatória</w:t>
      </w:r>
      <w:proofErr w:type="spellEnd"/>
      <w:r w:rsidRPr="00330DB2">
        <w:rPr>
          <w:rFonts w:ascii="Times New Roman" w:eastAsia="Arial Narrow" w:hAnsi="Times New Roman" w:cs="Times New Roman"/>
          <w:color w:val="000000" w:themeColor="text1"/>
          <w:szCs w:val="24"/>
        </w:rPr>
        <w:t xml:space="preserve">, antidiabética e </w:t>
      </w:r>
      <w:proofErr w:type="spellStart"/>
      <w:r w:rsidRPr="00330DB2">
        <w:rPr>
          <w:rFonts w:ascii="Times New Roman" w:eastAsia="Arial Narrow" w:hAnsi="Times New Roman" w:cs="Times New Roman"/>
          <w:color w:val="000000" w:themeColor="text1"/>
          <w:szCs w:val="24"/>
        </w:rPr>
        <w:t>anti</w:t>
      </w:r>
      <w:proofErr w:type="spellEnd"/>
      <w:r w:rsidRPr="00330DB2">
        <w:rPr>
          <w:rFonts w:ascii="Times New Roman" w:eastAsia="Arial Narrow" w:hAnsi="Times New Roman" w:cs="Times New Roman"/>
          <w:color w:val="000000" w:themeColor="text1"/>
          <w:szCs w:val="24"/>
        </w:rPr>
        <w:t>- obesidade</w:t>
      </w:r>
      <w:r w:rsidR="005009D5">
        <w:rPr>
          <w:rFonts w:ascii="Times New Roman" w:eastAsia="Arial Narrow" w:hAnsi="Times New Roman" w:cs="Times New Roman"/>
          <w:color w:val="000000" w:themeColor="text1"/>
          <w:szCs w:val="24"/>
        </w:rPr>
        <w:t xml:space="preserve"> </w:t>
      </w:r>
      <w:r w:rsidRPr="00330DB2">
        <w:rPr>
          <w:rFonts w:ascii="Times New Roman" w:eastAsia="Arial Narrow" w:hAnsi="Times New Roman" w:cs="Times New Roman"/>
          <w:color w:val="000000" w:themeColor="text1"/>
          <w:szCs w:val="24"/>
        </w:rPr>
        <w:t>(</w:t>
      </w:r>
      <w:proofErr w:type="spellStart"/>
      <w:r w:rsidRPr="00330DB2">
        <w:rPr>
          <w:rFonts w:ascii="Times New Roman" w:eastAsia="Arial Narrow" w:hAnsi="Times New Roman" w:cs="Times New Roman"/>
          <w:color w:val="000000" w:themeColor="text1"/>
          <w:szCs w:val="24"/>
        </w:rPr>
        <w:t>Gavril</w:t>
      </w:r>
      <w:proofErr w:type="spellEnd"/>
      <w:r w:rsidRPr="00330DB2">
        <w:rPr>
          <w:rFonts w:ascii="Times New Roman" w:eastAsia="Arial Narrow" w:hAnsi="Times New Roman" w:cs="Times New Roman"/>
          <w:color w:val="000000" w:themeColor="text1"/>
          <w:szCs w:val="24"/>
        </w:rPr>
        <w:t xml:space="preserve"> (</w:t>
      </w:r>
      <w:proofErr w:type="spellStart"/>
      <w:r w:rsidRPr="00330DB2">
        <w:rPr>
          <w:rFonts w:ascii="Times New Roman" w:eastAsia="Arial Narrow" w:hAnsi="Times New Roman" w:cs="Times New Roman"/>
          <w:color w:val="000000" w:themeColor="text1"/>
          <w:szCs w:val="24"/>
        </w:rPr>
        <w:t>Rațu</w:t>
      </w:r>
      <w:proofErr w:type="spellEnd"/>
      <w:r w:rsidRPr="00330DB2">
        <w:rPr>
          <w:rFonts w:ascii="Times New Roman" w:eastAsia="Arial Narrow" w:hAnsi="Times New Roman" w:cs="Times New Roman"/>
          <w:color w:val="000000" w:themeColor="text1"/>
          <w:szCs w:val="24"/>
        </w:rPr>
        <w:t xml:space="preserve">) et al. 2024). Em outra mão, além de funcionalizar alimentos, as polpas também são insumos para a produção de </w:t>
      </w:r>
      <w:proofErr w:type="spellStart"/>
      <w:r w:rsidRPr="00330DB2">
        <w:rPr>
          <w:rFonts w:ascii="Times New Roman" w:eastAsia="Arial Narrow" w:hAnsi="Times New Roman" w:cs="Times New Roman"/>
          <w:color w:val="000000" w:themeColor="text1"/>
          <w:szCs w:val="24"/>
        </w:rPr>
        <w:t>nutracêuticos</w:t>
      </w:r>
      <w:proofErr w:type="spellEnd"/>
      <w:r w:rsidRPr="00330DB2">
        <w:rPr>
          <w:rFonts w:ascii="Times New Roman" w:eastAsia="Arial Narrow" w:hAnsi="Times New Roman" w:cs="Times New Roman"/>
          <w:color w:val="000000" w:themeColor="text1"/>
          <w:szCs w:val="24"/>
        </w:rPr>
        <w:t xml:space="preserve">. Pirulitos e gomas são formas farmacêuticas de uso oral, que surgem como alternativas para cápsulas e comprimidos. É uma realidade seu uso para veicular fármacos e nutrientes, por isso a escolha dessas formas como veículo das polpas de araçá- boi e </w:t>
      </w:r>
      <w:proofErr w:type="spellStart"/>
      <w:r w:rsidRPr="00330DB2">
        <w:rPr>
          <w:rFonts w:ascii="Times New Roman" w:eastAsia="Arial Narrow" w:hAnsi="Times New Roman" w:cs="Times New Roman"/>
          <w:color w:val="000000" w:themeColor="text1"/>
          <w:szCs w:val="24"/>
        </w:rPr>
        <w:t>biribá</w:t>
      </w:r>
      <w:proofErr w:type="spellEnd"/>
      <w:r w:rsidRPr="00330DB2">
        <w:rPr>
          <w:rFonts w:ascii="Times New Roman" w:eastAsia="Arial Narrow" w:hAnsi="Times New Roman" w:cs="Times New Roman"/>
          <w:color w:val="000000" w:themeColor="text1"/>
          <w:szCs w:val="24"/>
        </w:rPr>
        <w:t>. É uma forma de carregar os nutrientes e bioativos dessas frutas, afim que esses sejam usados para suplementação da dieta</w:t>
      </w:r>
      <w:r w:rsidR="005009D5">
        <w:rPr>
          <w:rFonts w:ascii="Times New Roman" w:eastAsia="Arial Narrow" w:hAnsi="Times New Roman" w:cs="Times New Roman"/>
          <w:color w:val="000000" w:themeColor="text1"/>
          <w:szCs w:val="24"/>
        </w:rPr>
        <w:t xml:space="preserve"> </w:t>
      </w:r>
      <w:r w:rsidRPr="00330DB2">
        <w:rPr>
          <w:rFonts w:ascii="Times New Roman" w:eastAsia="Arial Narrow" w:hAnsi="Times New Roman" w:cs="Times New Roman"/>
          <w:color w:val="000000" w:themeColor="text1"/>
          <w:szCs w:val="24"/>
        </w:rPr>
        <w:t>(</w:t>
      </w:r>
      <w:proofErr w:type="spellStart"/>
      <w:r w:rsidRPr="00330DB2">
        <w:rPr>
          <w:rFonts w:ascii="Times New Roman" w:eastAsia="Arial Narrow" w:hAnsi="Times New Roman" w:cs="Times New Roman"/>
          <w:color w:val="000000" w:themeColor="text1"/>
          <w:szCs w:val="24"/>
        </w:rPr>
        <w:t>Piekara</w:t>
      </w:r>
      <w:proofErr w:type="spellEnd"/>
      <w:r w:rsidRPr="00330DB2">
        <w:rPr>
          <w:rFonts w:ascii="Times New Roman" w:eastAsia="Arial Narrow" w:hAnsi="Times New Roman" w:cs="Times New Roman"/>
          <w:color w:val="000000" w:themeColor="text1"/>
          <w:szCs w:val="24"/>
        </w:rPr>
        <w:t xml:space="preserve"> et al. 2020; Ferreira et al. 2021; Peixoto </w:t>
      </w:r>
      <w:proofErr w:type="spellStart"/>
      <w:r w:rsidRPr="00330DB2">
        <w:rPr>
          <w:rFonts w:ascii="Times New Roman" w:eastAsia="Arial Narrow" w:hAnsi="Times New Roman" w:cs="Times New Roman"/>
          <w:color w:val="000000" w:themeColor="text1"/>
          <w:szCs w:val="24"/>
        </w:rPr>
        <w:t>Araujo</w:t>
      </w:r>
      <w:proofErr w:type="spellEnd"/>
      <w:r w:rsidRPr="00330DB2">
        <w:rPr>
          <w:rFonts w:ascii="Times New Roman" w:eastAsia="Arial Narrow" w:hAnsi="Times New Roman" w:cs="Times New Roman"/>
          <w:color w:val="000000" w:themeColor="text1"/>
          <w:szCs w:val="24"/>
        </w:rPr>
        <w:t xml:space="preserve"> et al. 2021b). Somado a tudo isso, o iogurte, pirulito e a goma, podem ser produzidos por metodologias fáceis sem necessidade de infraestrutura sofisticada.</w:t>
      </w:r>
    </w:p>
    <w:p w14:paraId="08366246" w14:textId="2964CD9B" w:rsidR="00307B92" w:rsidRDefault="00307B92" w:rsidP="00C93950">
      <w:pPr>
        <w:spacing w:before="0" w:after="120" w:line="240" w:lineRule="auto"/>
        <w:ind w:firstLine="0"/>
        <w:rPr>
          <w:rFonts w:ascii="Times New Roman" w:eastAsia="Arial Narrow" w:hAnsi="Times New Roman" w:cs="Times New Roman"/>
          <w:color w:val="000000" w:themeColor="text1"/>
          <w:szCs w:val="24"/>
        </w:rPr>
      </w:pPr>
    </w:p>
    <w:p w14:paraId="2CC40918" w14:textId="1BCE4EEF"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8</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307B92">
        <w:rPr>
          <w:rFonts w:ascii="Times New Roman" w:eastAsia="Arial Narrow" w:hAnsi="Times New Roman" w:cs="Times New Roman"/>
          <w:b/>
          <w:bCs/>
          <w:color w:val="000000" w:themeColor="text1"/>
          <w:szCs w:val="24"/>
        </w:rPr>
        <w:t>PROJETO: IMPACTO DO AMBIENTE UNIVERSITÁRIO NO ESTADO GERAL DE SAÚDE DOS DISCENTES.</w:t>
      </w:r>
    </w:p>
    <w:p w14:paraId="779DB96E" w14:textId="665A60CF"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307B92">
        <w:rPr>
          <w:rFonts w:ascii="Times New Roman" w:eastAsia="Arial Narrow" w:hAnsi="Times New Roman" w:cs="Times New Roman"/>
          <w:color w:val="000000" w:themeColor="text1"/>
          <w:szCs w:val="24"/>
        </w:rPr>
        <w:t>BRUNO ALEXANDRE DA SILVA NICARETTA </w:t>
      </w:r>
    </w:p>
    <w:p w14:paraId="78DF9763"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4BF967E"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34FD3E69"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7250056D" w14:textId="147CE2F6" w:rsidR="00307B92" w:rsidRDefault="00122EF5" w:rsidP="00307B92">
      <w:pPr>
        <w:spacing w:before="0" w:after="120" w:line="240" w:lineRule="auto"/>
        <w:ind w:firstLine="0"/>
        <w:rPr>
          <w:rFonts w:ascii="Times New Roman" w:eastAsia="Arial Narrow" w:hAnsi="Times New Roman" w:cs="Times New Roman"/>
          <w:color w:val="000000" w:themeColor="text1"/>
          <w:szCs w:val="24"/>
        </w:rPr>
      </w:pPr>
      <w:r w:rsidRPr="00122EF5">
        <w:rPr>
          <w:rFonts w:ascii="Times New Roman" w:eastAsia="Arial Narrow" w:hAnsi="Times New Roman" w:cs="Times New Roman"/>
          <w:color w:val="000000" w:themeColor="text1"/>
          <w:szCs w:val="24"/>
        </w:rPr>
        <w:t>O ambiente universitário proporciona alterações na rotina dos indivíduos que decidem dar continuidade em suas formações acadêmicas ao ingressar no ensino superior, pesquisas sobre a saúde estudantes universitários mostram exposição a hábitos não saudáveis como alimentação inadequada, sedentarismo, consumo de álcool e tabaco, sono ruim, e alta incidência de sintomas de depressão, ansiedade e estresse. Nesse contexto, o projeto propõe avaliar a influência da dinâmica e de momentos específicos do percurso acadêmico no estado geral de saúde e na qualidade de vida de estudantes universitários de graduação e pós-graduação. As informações geradas a partir dos resultados obtidos no projeto permitirão que as instituições de ensino superior desenvolvam estratégias e ações de promoção de saúde, visando mitigar os impactos negativos gerados pelo ambiente universitário na saúde física, mental e emocional dos alunos, e proporcionando um ambiente acadêmico mais humanizado e enriquecedor dos pontos de vista técnico, cultural, intelectual e social para a vida dos discentes e contribuindo assim para a melhoria da oferta da educação superior de qualidade como um serviço essencial para uma parcela significativa da população brasileira.</w:t>
      </w:r>
    </w:p>
    <w:p w14:paraId="163A7644" w14:textId="77777777" w:rsidR="00122EF5" w:rsidRDefault="00122EF5"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02ED2B26" w14:textId="01705883" w:rsidR="00307B92" w:rsidRPr="00B66C9E" w:rsidRDefault="00122EF5" w:rsidP="00307B92">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9</w:t>
      </w:r>
      <w:r w:rsidR="00307B92" w:rsidRPr="001266B1">
        <w:rPr>
          <w:rFonts w:ascii="Times New Roman" w:eastAsia="Arial Narrow" w:hAnsi="Times New Roman" w:cs="Times New Roman"/>
          <w:b/>
          <w:bCs/>
          <w:color w:val="000000" w:themeColor="text1"/>
          <w:szCs w:val="24"/>
          <w:highlight w:val="white"/>
        </w:rPr>
        <w:t>.</w:t>
      </w:r>
      <w:r w:rsidR="00307B92" w:rsidRPr="00B66C9E">
        <w:rPr>
          <w:rFonts w:ascii="Times New Roman" w:eastAsia="Arial Narrow" w:hAnsi="Times New Roman" w:cs="Times New Roman"/>
          <w:color w:val="000000" w:themeColor="text1"/>
          <w:szCs w:val="24"/>
          <w:highlight w:val="white"/>
        </w:rPr>
        <w:t xml:space="preserve"> </w:t>
      </w:r>
      <w:r w:rsidRPr="00122EF5">
        <w:rPr>
          <w:rFonts w:ascii="Times New Roman" w:eastAsia="Arial Narrow" w:hAnsi="Times New Roman" w:cs="Times New Roman"/>
          <w:b/>
          <w:bCs/>
          <w:color w:val="000000" w:themeColor="text1"/>
          <w:szCs w:val="24"/>
        </w:rPr>
        <w:t>BIOATIVOS DA AMAZÔNIA</w:t>
      </w:r>
    </w:p>
    <w:p w14:paraId="5F9D10B8" w14:textId="330D7DC6"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122EF5" w:rsidRPr="00122EF5">
        <w:rPr>
          <w:rFonts w:ascii="Times New Roman" w:eastAsia="Arial Narrow" w:hAnsi="Times New Roman" w:cs="Times New Roman"/>
          <w:color w:val="000000" w:themeColor="text1"/>
          <w:szCs w:val="24"/>
        </w:rPr>
        <w:t>WALDINEY PIRES MORAES </w:t>
      </w:r>
    </w:p>
    <w:p w14:paraId="27973A5D"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FA6D241"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6DDD0AF6"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3FA693D" w14:textId="4775174A" w:rsidR="00307B92" w:rsidRDefault="00122EF5" w:rsidP="00307B92">
      <w:pPr>
        <w:spacing w:before="0" w:after="120" w:line="240" w:lineRule="auto"/>
        <w:ind w:firstLine="0"/>
        <w:rPr>
          <w:rFonts w:ascii="Times New Roman" w:eastAsia="Arial Narrow" w:hAnsi="Times New Roman" w:cs="Times New Roman"/>
          <w:color w:val="000000" w:themeColor="text1"/>
          <w:szCs w:val="24"/>
        </w:rPr>
      </w:pPr>
      <w:r w:rsidRPr="00122EF5">
        <w:rPr>
          <w:rFonts w:ascii="Times New Roman" w:eastAsia="Arial Narrow" w:hAnsi="Times New Roman" w:cs="Times New Roman"/>
          <w:color w:val="000000" w:themeColor="text1"/>
          <w:szCs w:val="24"/>
        </w:rPr>
        <w:t xml:space="preserve">O uso de produtos naturais para profilaxia, tratamento e cura de enfermidades é um dos métodos mais antigos utilizados pela medicina tradicional. Eles constituem a principal matéria-prima para a produção de medicamentos fitoterápicos ou </w:t>
      </w:r>
      <w:proofErr w:type="spellStart"/>
      <w:r w:rsidRPr="00122EF5">
        <w:rPr>
          <w:rFonts w:ascii="Times New Roman" w:eastAsia="Arial Narrow" w:hAnsi="Times New Roman" w:cs="Times New Roman"/>
          <w:color w:val="000000" w:themeColor="text1"/>
          <w:szCs w:val="24"/>
        </w:rPr>
        <w:t>fitomedicamentos</w:t>
      </w:r>
      <w:proofErr w:type="spellEnd"/>
      <w:r w:rsidRPr="00122EF5">
        <w:rPr>
          <w:rFonts w:ascii="Times New Roman" w:eastAsia="Arial Narrow" w:hAnsi="Times New Roman" w:cs="Times New Roman"/>
          <w:color w:val="000000" w:themeColor="text1"/>
          <w:szCs w:val="24"/>
        </w:rPr>
        <w:t xml:space="preserve">. A Amazônia é uma região muito rica em plantas medicinais. Alguns produtos têm grande destaque no cotidiano dos povos amazônicos, como é o caso da </w:t>
      </w:r>
      <w:proofErr w:type="spellStart"/>
      <w:r w:rsidRPr="00122EF5">
        <w:rPr>
          <w:rFonts w:ascii="Times New Roman" w:eastAsia="Arial Narrow" w:hAnsi="Times New Roman" w:cs="Times New Roman"/>
          <w:color w:val="000000" w:themeColor="text1"/>
          <w:szCs w:val="24"/>
        </w:rPr>
        <w:t>Carapa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guianensis</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andiroba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Copaifera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reticulata</w:t>
      </w:r>
      <w:proofErr w:type="spellEnd"/>
      <w:r w:rsidRPr="00122EF5">
        <w:rPr>
          <w:rFonts w:ascii="Times New Roman" w:eastAsia="Arial Narrow" w:hAnsi="Times New Roman" w:cs="Times New Roman"/>
          <w:color w:val="000000" w:themeColor="text1"/>
          <w:szCs w:val="24"/>
        </w:rPr>
        <w:t xml:space="preserve"> (copaíba) e </w:t>
      </w:r>
      <w:proofErr w:type="spellStart"/>
      <w:r w:rsidRPr="00122EF5">
        <w:rPr>
          <w:rFonts w:ascii="Times New Roman" w:eastAsia="Arial Narrow" w:hAnsi="Times New Roman" w:cs="Times New Roman"/>
          <w:color w:val="000000" w:themeColor="text1"/>
          <w:szCs w:val="24"/>
        </w:rPr>
        <w:t>Libidibia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ferrea</w:t>
      </w:r>
      <w:proofErr w:type="spellEnd"/>
      <w:r w:rsidRPr="00122EF5">
        <w:rPr>
          <w:rFonts w:ascii="Times New Roman" w:eastAsia="Arial Narrow" w:hAnsi="Times New Roman" w:cs="Times New Roman"/>
          <w:color w:val="000000" w:themeColor="text1"/>
          <w:szCs w:val="24"/>
        </w:rPr>
        <w:t xml:space="preserve"> (jucá), que em áreas de difícil acesso são muito utilizados como remédios de primeira escolha numa alternativa à escassez de medicamentos. Assim, sabe-se que a </w:t>
      </w:r>
      <w:proofErr w:type="spellStart"/>
      <w:r w:rsidRPr="00122EF5">
        <w:rPr>
          <w:rFonts w:ascii="Times New Roman" w:eastAsia="Arial Narrow" w:hAnsi="Times New Roman" w:cs="Times New Roman"/>
          <w:color w:val="000000" w:themeColor="text1"/>
          <w:szCs w:val="24"/>
        </w:rPr>
        <w:t>etnofarmacologia</w:t>
      </w:r>
      <w:proofErr w:type="spellEnd"/>
      <w:r w:rsidRPr="00122EF5">
        <w:rPr>
          <w:rFonts w:ascii="Times New Roman" w:eastAsia="Arial Narrow" w:hAnsi="Times New Roman" w:cs="Times New Roman"/>
          <w:color w:val="000000" w:themeColor="text1"/>
          <w:szCs w:val="24"/>
        </w:rPr>
        <w:t xml:space="preserve"> deu origem a diversos produtos farmacêuticos hoje existentes, seja eles fitoterápicos ou como produto para embasamento na construção de fármacos alopáticos. Objetiva-se avaliar a segurança do uso de diversos compostos bioativos de diversas plantas medicinais e outros produtos naturais mais utilizados pelas populações tradicionais amazônicas investigando a segurança e eficácia dos bioativos. Para alcançar estes objetivos, serão realizados a obtenção, identificação botânica e caracterização química das espécies estudadas. A fim de avaliar a segurança dos produtos bioativos, serão realizados vários testes que são preconizados por instituições reconhecidas internacionalmente, como ANVISA e OECD, como a determinação da toxicidade oral aguda, toxicidade dérmica aguda, toxicidade dérmica em doses repetidas, irritação/corrosão ocular in vitro, atividade citotóxica. Para comprovar a eficácia terapêutica da droga, será avaliado o efeito antimicrobiano através do teste de micro diluição em placas. Além destes testes, ainda será realizada a obtenção da formulação semissólida a base de manteigas da Amazônia. Os compostos bioativos serão avaliados os seus níveis de segurança biológica nos testes de toxicidade oral aguda e dérmica aguda. No teste de toxicidade dérmica em doses repetidas será observado se produzem ou não efeitos tóxicos nas mais alta doses testadas. No teste de irritação ocular também serão avaliados seus efeitos toxicológicos, assim como na avaliação de citotoxicidade</w:t>
      </w:r>
      <w:r>
        <w:rPr>
          <w:rFonts w:ascii="Times New Roman" w:eastAsia="Arial Narrow" w:hAnsi="Times New Roman" w:cs="Times New Roman"/>
          <w:color w:val="000000" w:themeColor="text1"/>
          <w:szCs w:val="24"/>
        </w:rPr>
        <w:t xml:space="preserve">. </w:t>
      </w:r>
      <w:r w:rsidRPr="00122EF5">
        <w:rPr>
          <w:rFonts w:ascii="Times New Roman" w:eastAsia="Arial Narrow" w:hAnsi="Times New Roman" w:cs="Times New Roman"/>
          <w:color w:val="000000" w:themeColor="text1"/>
          <w:szCs w:val="24"/>
        </w:rPr>
        <w:t xml:space="preserve">Na avaliação da atividade antibacteriana, espera-se verificar se </w:t>
      </w:r>
      <w:proofErr w:type="gramStart"/>
      <w:r w:rsidRPr="00122EF5">
        <w:rPr>
          <w:rFonts w:ascii="Times New Roman" w:eastAsia="Arial Narrow" w:hAnsi="Times New Roman" w:cs="Times New Roman"/>
          <w:color w:val="000000" w:themeColor="text1"/>
          <w:szCs w:val="24"/>
        </w:rPr>
        <w:t>a associação dos compostos bioativos promovem</w:t>
      </w:r>
      <w:proofErr w:type="gramEnd"/>
      <w:r w:rsidRPr="00122EF5">
        <w:rPr>
          <w:rFonts w:ascii="Times New Roman" w:eastAsia="Arial Narrow" w:hAnsi="Times New Roman" w:cs="Times New Roman"/>
          <w:color w:val="000000" w:themeColor="text1"/>
          <w:szCs w:val="24"/>
        </w:rPr>
        <w:t xml:space="preserve"> efeito sinérgico. Na obtenção da formulação, será observado se ocorre a formação de cristais confirmando a compatibilidade farmacotécnica entre os produtos naturais testados. Portanto, avaliaremos se os compostos bioativos se mostram seguros para o uso em todos os testes avaliados e se são eficazes nas atividades farmacológicas testadas.</w:t>
      </w:r>
    </w:p>
    <w:p w14:paraId="1D327969" w14:textId="77777777" w:rsidR="006476CF" w:rsidRDefault="006476CF"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48A43C53" w14:textId="029B3543"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900089">
        <w:rPr>
          <w:rFonts w:ascii="Times New Roman" w:eastAsia="Arial Narrow" w:hAnsi="Times New Roman" w:cs="Times New Roman"/>
          <w:b/>
          <w:bCs/>
          <w:color w:val="000000" w:themeColor="text1"/>
          <w:szCs w:val="24"/>
          <w:highlight w:val="white"/>
        </w:rPr>
        <w:t>0.</w:t>
      </w:r>
      <w:r w:rsidRPr="00B66C9E">
        <w:rPr>
          <w:rFonts w:ascii="Times New Roman" w:eastAsia="Arial Narrow" w:hAnsi="Times New Roman" w:cs="Times New Roman"/>
          <w:color w:val="000000" w:themeColor="text1"/>
          <w:szCs w:val="24"/>
          <w:highlight w:val="white"/>
        </w:rPr>
        <w:t xml:space="preserve"> </w:t>
      </w:r>
      <w:r w:rsidR="00900089" w:rsidRPr="00900089">
        <w:rPr>
          <w:rFonts w:ascii="Times New Roman" w:eastAsia="Arial Narrow" w:hAnsi="Times New Roman" w:cs="Times New Roman"/>
          <w:b/>
          <w:bCs/>
          <w:color w:val="000000" w:themeColor="text1"/>
          <w:szCs w:val="24"/>
        </w:rPr>
        <w:t xml:space="preserve">Saúde socioambiental e fatores de risco na ocorrência de doenças e agravos não transmissíveis (DANT) em populações </w:t>
      </w:r>
      <w:proofErr w:type="spellStart"/>
      <w:r w:rsidR="00900089" w:rsidRPr="00900089">
        <w:rPr>
          <w:rFonts w:ascii="Times New Roman" w:eastAsia="Arial Narrow" w:hAnsi="Times New Roman" w:cs="Times New Roman"/>
          <w:b/>
          <w:bCs/>
          <w:color w:val="000000" w:themeColor="text1"/>
          <w:szCs w:val="24"/>
        </w:rPr>
        <w:t>amazônidas</w:t>
      </w:r>
      <w:proofErr w:type="spellEnd"/>
      <w:r w:rsidR="00900089" w:rsidRPr="00900089">
        <w:rPr>
          <w:rFonts w:ascii="Times New Roman" w:eastAsia="Arial Narrow" w:hAnsi="Times New Roman" w:cs="Times New Roman"/>
          <w:b/>
          <w:bCs/>
          <w:color w:val="000000" w:themeColor="text1"/>
          <w:szCs w:val="24"/>
        </w:rPr>
        <w:t xml:space="preserve"> na região do Baixo Tapajós.</w:t>
      </w:r>
    </w:p>
    <w:p w14:paraId="5FAB1CF5" w14:textId="4750CB5C"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900089" w:rsidRPr="00900089">
        <w:rPr>
          <w:rFonts w:ascii="Times New Roman" w:eastAsia="Arial Narrow" w:hAnsi="Times New Roman" w:cs="Times New Roman"/>
          <w:color w:val="000000" w:themeColor="text1"/>
          <w:szCs w:val="24"/>
        </w:rPr>
        <w:t>HELOISA DO NASCIMENTO DE MOURA MENESES</w:t>
      </w:r>
    </w:p>
    <w:p w14:paraId="4282D6EB"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18C63C6C" w14:textId="16EA51A5"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900089" w:rsidRPr="00900089">
        <w:rPr>
          <w:rFonts w:ascii="Times New Roman" w:eastAsia="Arial Narrow" w:hAnsi="Times New Roman" w:cs="Times New Roman"/>
          <w:color w:val="000000" w:themeColor="text1"/>
          <w:szCs w:val="24"/>
        </w:rPr>
        <w:t>05/12/2024 a 05/12/2028</w:t>
      </w:r>
      <w:r w:rsidR="00900089" w:rsidRPr="00900089">
        <w:rPr>
          <w:rFonts w:ascii="Times New Roman" w:eastAsia="Arial Narrow" w:hAnsi="Times New Roman" w:cs="Times New Roman"/>
          <w:color w:val="000000" w:themeColor="text1"/>
          <w:szCs w:val="24"/>
        </w:rPr>
        <w:cr/>
      </w:r>
      <w:r w:rsidRPr="00B66C9E">
        <w:rPr>
          <w:rFonts w:ascii="Times New Roman" w:eastAsia="Arial Narrow" w:hAnsi="Times New Roman" w:cs="Times New Roman"/>
          <w:b/>
          <w:bCs/>
          <w:color w:val="000000" w:themeColor="text1"/>
          <w:szCs w:val="24"/>
        </w:rPr>
        <w:t>Resumo:</w:t>
      </w:r>
    </w:p>
    <w:p w14:paraId="0808B263" w14:textId="77777777" w:rsidR="00307B92"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AA79C5">
        <w:rPr>
          <w:rFonts w:ascii="Times New Roman" w:eastAsia="Arial Narrow" w:hAnsi="Times New Roman" w:cs="Times New Roman"/>
          <w:color w:val="000000" w:themeColor="text1"/>
          <w:szCs w:val="24"/>
        </w:rPr>
        <w:t xml:space="preserve">Este projeto tem como objetivo, desenvolver pesquisas acerca das bases da vigilância em </w:t>
      </w:r>
      <w:r w:rsidRPr="00AA79C5">
        <w:rPr>
          <w:rFonts w:ascii="Times New Roman" w:eastAsia="Arial Narrow" w:hAnsi="Times New Roman" w:cs="Times New Roman"/>
          <w:color w:val="000000" w:themeColor="text1"/>
          <w:szCs w:val="24"/>
        </w:rPr>
        <w:lastRenderedPageBreak/>
        <w:t>saúde e sua integração com a Saúde Coletiva na Amazônia</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brasileira, particularmente na região Oeste do estado do Pará. Através de diferentes metodologias, buscará compreender e/ou avaliar aspectos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relacionados às vigilâncias: epidemiológica (levantamento de morbidade e mortalidade), sanitária (exposição à fármacos, contaminantes alimentares e</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água para consumo humano) e dando enfoque na ambiental (doenças relacionadas ao meio ambiente, exposição e risco ambiental), como componentes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operacionais que materializam e subsidiam as ações de promoção e a proteção da saúde de forma coletiva e individual.</w:t>
      </w:r>
    </w:p>
    <w:p w14:paraId="0694B993" w14:textId="77777777" w:rsidR="000529E3" w:rsidRDefault="000529E3"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1E744215" w14:textId="77777777" w:rsidR="000529E3"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1266B1">
        <w:rPr>
          <w:rFonts w:ascii="Times New Roman" w:eastAsia="Arial Narrow" w:hAnsi="Times New Roman" w:cs="Times New Roman"/>
          <w:b/>
          <w:bCs/>
          <w:color w:val="000000" w:themeColor="text1"/>
          <w:szCs w:val="24"/>
          <w:highlight w:val="white"/>
        </w:rPr>
        <w:t>1</w:t>
      </w:r>
      <w:r w:rsidR="000529E3">
        <w:rPr>
          <w:rFonts w:ascii="Times New Roman" w:eastAsia="Arial Narrow" w:hAnsi="Times New Roman" w:cs="Times New Roman"/>
          <w:b/>
          <w:bCs/>
          <w:color w:val="000000" w:themeColor="text1"/>
          <w:szCs w:val="24"/>
          <w:highlight w:val="white"/>
        </w:rPr>
        <w:t>1</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0529E3" w:rsidRPr="000529E3">
        <w:rPr>
          <w:rFonts w:ascii="Times New Roman" w:eastAsia="Arial Narrow" w:hAnsi="Times New Roman" w:cs="Times New Roman"/>
          <w:b/>
          <w:bCs/>
          <w:color w:val="000000" w:themeColor="text1"/>
          <w:szCs w:val="24"/>
        </w:rPr>
        <w:t xml:space="preserve">Prospecção </w:t>
      </w:r>
      <w:proofErr w:type="spellStart"/>
      <w:r w:rsidR="000529E3" w:rsidRPr="000529E3">
        <w:rPr>
          <w:rFonts w:ascii="Times New Roman" w:eastAsia="Arial Narrow" w:hAnsi="Times New Roman" w:cs="Times New Roman"/>
          <w:b/>
          <w:bCs/>
          <w:color w:val="000000" w:themeColor="text1"/>
          <w:szCs w:val="24"/>
        </w:rPr>
        <w:t>fitoquímica</w:t>
      </w:r>
      <w:proofErr w:type="spellEnd"/>
      <w:r w:rsidR="000529E3" w:rsidRPr="000529E3">
        <w:rPr>
          <w:rFonts w:ascii="Times New Roman" w:eastAsia="Arial Narrow" w:hAnsi="Times New Roman" w:cs="Times New Roman"/>
          <w:b/>
          <w:bCs/>
          <w:color w:val="000000" w:themeColor="text1"/>
          <w:szCs w:val="24"/>
        </w:rPr>
        <w:t>, farmacológica e antioxidante de plantas da Amazônia</w:t>
      </w:r>
    </w:p>
    <w:p w14:paraId="10E65C6B" w14:textId="43E318FD"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0529E3" w:rsidRPr="000529E3">
        <w:rPr>
          <w:rFonts w:ascii="Times New Roman" w:eastAsia="Arial Narrow" w:hAnsi="Times New Roman" w:cs="Times New Roman"/>
          <w:color w:val="000000" w:themeColor="text1"/>
          <w:szCs w:val="24"/>
        </w:rPr>
        <w:t>ALCICLEY DA SILVA ABREU</w:t>
      </w:r>
    </w:p>
    <w:p w14:paraId="70742F16"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43F645E"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7EFA29E9"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E26BF96" w14:textId="2E7A1EDB" w:rsidR="00307B92" w:rsidRDefault="000529E3" w:rsidP="00307B92">
      <w:pPr>
        <w:spacing w:before="0" w:after="120" w:line="240" w:lineRule="auto"/>
        <w:ind w:firstLine="0"/>
        <w:rPr>
          <w:rFonts w:ascii="Times New Roman" w:eastAsia="Arial Narrow" w:hAnsi="Times New Roman" w:cs="Times New Roman"/>
          <w:color w:val="000000" w:themeColor="text1"/>
          <w:szCs w:val="24"/>
        </w:rPr>
      </w:pPr>
      <w:r w:rsidRPr="000529E3">
        <w:rPr>
          <w:rFonts w:ascii="Times New Roman" w:eastAsia="Arial Narrow" w:hAnsi="Times New Roman" w:cs="Times New Roman"/>
          <w:color w:val="000000" w:themeColor="text1"/>
          <w:szCs w:val="24"/>
        </w:rPr>
        <w:t xml:space="preserve">Cerca de 20% da biodiversidade mundial encontra-se no Brasil, principalmente, na floresta Amazônica, cuja riqueza muito pouco tem sido transformada em potenciais vantagens que venham beneficiar de forma mais eficaz as populações da floresta. Dessa forma, o trabalho a ser desenvolvido consiste na avaliação química e farmacológica de óleos essenciais, extratos brutos e substâncias obtidas de espécies vegetais coletadas na Região Amazônica. A pesquisa será realizada com material vegetal de espécies de plantas, que serão identificadas, coletadas e depositadas em um herbário. Em seguida os extratos brutos e os óleos essenciais obtidos serão submetidos a ensaios farmacológicos: antimicrobiano, antioxidante e </w:t>
      </w:r>
      <w:proofErr w:type="spellStart"/>
      <w:r w:rsidRPr="000529E3">
        <w:rPr>
          <w:rFonts w:ascii="Times New Roman" w:eastAsia="Arial Narrow" w:hAnsi="Times New Roman" w:cs="Times New Roman"/>
          <w:color w:val="000000" w:themeColor="text1"/>
          <w:szCs w:val="24"/>
        </w:rPr>
        <w:t>citotoxidade</w:t>
      </w:r>
      <w:proofErr w:type="spellEnd"/>
      <w:r w:rsidRPr="000529E3">
        <w:rPr>
          <w:rFonts w:ascii="Times New Roman" w:eastAsia="Arial Narrow" w:hAnsi="Times New Roman" w:cs="Times New Roman"/>
          <w:color w:val="000000" w:themeColor="text1"/>
          <w:szCs w:val="24"/>
        </w:rPr>
        <w:t xml:space="preserve">. A caracterização química dos extratos brutos e óleos essenciais serão realizadas por métodos </w:t>
      </w:r>
      <w:proofErr w:type="spellStart"/>
      <w:r w:rsidRPr="000529E3">
        <w:rPr>
          <w:rFonts w:ascii="Times New Roman" w:eastAsia="Arial Narrow" w:hAnsi="Times New Roman" w:cs="Times New Roman"/>
          <w:color w:val="000000" w:themeColor="text1"/>
          <w:szCs w:val="24"/>
        </w:rPr>
        <w:t>fitoquímicos</w:t>
      </w:r>
      <w:proofErr w:type="spellEnd"/>
      <w:r w:rsidRPr="000529E3">
        <w:rPr>
          <w:rFonts w:ascii="Times New Roman" w:eastAsia="Arial Narrow" w:hAnsi="Times New Roman" w:cs="Times New Roman"/>
          <w:color w:val="000000" w:themeColor="text1"/>
          <w:szCs w:val="24"/>
        </w:rPr>
        <w:t xml:space="preserve"> clássicos, tais como: cromatografia gasosa acoplada a espectrometria de massas (CG-EM), cromatografia líquida de alta eficiência (CLAE) e ressonância magnética nuclear (RMN) de 1H e 13C. Os extratos brutos, óleos essenciais e substâncias isoladas, quando obtidas em quantidade suficiente, serão avaliados quanto à sua atividade biológica. As informações obtidas no presente projeto poderão indicar novos agentes terapêuticos e capacitar o recurso humano na Região Amazônica. O desenvolvimento de produtos amazônicos com potencial tecnológico possibilitará a agregação de valor aos produtos produzidos pelo setor primário, promovendo uma fonte de renda alternativa e de desenvolvimento para as comunidades locais.</w:t>
      </w:r>
    </w:p>
    <w:p w14:paraId="1DFE7F44" w14:textId="77777777" w:rsidR="000529E3" w:rsidRDefault="000529E3" w:rsidP="00307B92">
      <w:pPr>
        <w:spacing w:before="0" w:after="120" w:line="240" w:lineRule="auto"/>
        <w:ind w:firstLine="0"/>
        <w:rPr>
          <w:rFonts w:ascii="Times New Roman" w:eastAsia="Arial Narrow" w:hAnsi="Times New Roman" w:cs="Times New Roman"/>
          <w:color w:val="000000" w:themeColor="text1"/>
          <w:szCs w:val="24"/>
        </w:rPr>
      </w:pPr>
    </w:p>
    <w:p w14:paraId="0F90C5B9" w14:textId="53557BDE"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E848FF">
        <w:rPr>
          <w:rFonts w:ascii="Times New Roman" w:eastAsia="Arial Narrow" w:hAnsi="Times New Roman" w:cs="Times New Roman"/>
          <w:b/>
          <w:bCs/>
          <w:color w:val="000000" w:themeColor="text1"/>
          <w:szCs w:val="24"/>
          <w:highlight w:val="white"/>
        </w:rPr>
        <w:t>2</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E848FF" w:rsidRPr="00E848FF">
        <w:rPr>
          <w:rFonts w:ascii="Times New Roman" w:eastAsia="Arial Narrow" w:hAnsi="Times New Roman" w:cs="Times New Roman"/>
          <w:b/>
          <w:bCs/>
          <w:color w:val="000000" w:themeColor="text1"/>
          <w:szCs w:val="24"/>
        </w:rPr>
        <w:t>TECENDO LINHAS DO CUIDADO INTEGRAL À SAÚDE NA AMAZÔNIA</w:t>
      </w:r>
    </w:p>
    <w:p w14:paraId="3FFDF0B8" w14:textId="358811E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001A02" w:rsidRPr="00001A02">
        <w:rPr>
          <w:rFonts w:ascii="Times New Roman" w:eastAsia="Arial Narrow" w:hAnsi="Times New Roman" w:cs="Times New Roman"/>
          <w:color w:val="000000" w:themeColor="text1"/>
          <w:szCs w:val="24"/>
        </w:rPr>
        <w:t>JULIANA GAGNO LIMA</w:t>
      </w:r>
    </w:p>
    <w:p w14:paraId="0C08AA9F"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43865F31"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14FEB4F1"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A7048BC" w14:textId="14ADF51F" w:rsidR="00307B92" w:rsidRDefault="000B7070" w:rsidP="00307B92">
      <w:pPr>
        <w:spacing w:before="0" w:after="120" w:line="240" w:lineRule="auto"/>
        <w:ind w:firstLine="0"/>
        <w:rPr>
          <w:rFonts w:ascii="Times New Roman" w:eastAsia="Arial Narrow" w:hAnsi="Times New Roman" w:cs="Times New Roman"/>
          <w:color w:val="000000" w:themeColor="text1"/>
          <w:szCs w:val="24"/>
        </w:rPr>
      </w:pPr>
      <w:r w:rsidRPr="000B7070">
        <w:rPr>
          <w:rFonts w:ascii="Times New Roman" w:eastAsia="Arial Narrow" w:hAnsi="Times New Roman" w:cs="Times New Roman"/>
          <w:color w:val="000000" w:themeColor="text1"/>
          <w:szCs w:val="24"/>
        </w:rPr>
        <w:t xml:space="preserve">Garantir o acesso à saúde é um desafio imenso na região Oeste do Pará, onde as grandes extensões territoriais e a dispersão populacional, somadas às inúmeras barreiras geográficas colocam em discussão a possibilidade de diversas diretrizes de saúde nacionais se efetivarem. A pesquisa tem como foco o </w:t>
      </w:r>
      <w:proofErr w:type="spellStart"/>
      <w:r w:rsidRPr="000B7070">
        <w:rPr>
          <w:rFonts w:ascii="Times New Roman" w:eastAsia="Arial Narrow" w:hAnsi="Times New Roman" w:cs="Times New Roman"/>
          <w:color w:val="000000" w:themeColor="text1"/>
          <w:szCs w:val="24"/>
        </w:rPr>
        <w:t>telecuidado</w:t>
      </w:r>
      <w:proofErr w:type="spellEnd"/>
      <w:r w:rsidRPr="000B7070">
        <w:rPr>
          <w:rFonts w:ascii="Times New Roman" w:eastAsia="Arial Narrow" w:hAnsi="Times New Roman" w:cs="Times New Roman"/>
          <w:color w:val="000000" w:themeColor="text1"/>
          <w:szCs w:val="24"/>
        </w:rPr>
        <w:t xml:space="preserve"> em saúde, abrangendo não só o </w:t>
      </w:r>
      <w:proofErr w:type="spellStart"/>
      <w:r w:rsidRPr="000B7070">
        <w:rPr>
          <w:rFonts w:ascii="Times New Roman" w:eastAsia="Arial Narrow" w:hAnsi="Times New Roman" w:cs="Times New Roman"/>
          <w:color w:val="000000" w:themeColor="text1"/>
          <w:szCs w:val="24"/>
        </w:rPr>
        <w:t>telessaúde</w:t>
      </w:r>
      <w:proofErr w:type="spellEnd"/>
      <w:r w:rsidRPr="000B7070">
        <w:rPr>
          <w:rFonts w:ascii="Times New Roman" w:eastAsia="Arial Narrow" w:hAnsi="Times New Roman" w:cs="Times New Roman"/>
          <w:color w:val="000000" w:themeColor="text1"/>
          <w:szCs w:val="24"/>
        </w:rPr>
        <w:t xml:space="preserve">, mas outras tecnologias de cuidado em saúde, qualificando tanto o trabalho de acompanhamento das equipes, mas também, o autocuidado de usuários de maior risco, a exemplo das gestantes </w:t>
      </w:r>
      <w:r w:rsidRPr="000B7070">
        <w:rPr>
          <w:rFonts w:ascii="Times New Roman" w:eastAsia="Arial Narrow" w:hAnsi="Times New Roman" w:cs="Times New Roman"/>
          <w:color w:val="000000" w:themeColor="text1"/>
          <w:szCs w:val="24"/>
        </w:rPr>
        <w:lastRenderedPageBreak/>
        <w:t xml:space="preserve">de alto risco. Tem como principal objetivo, contribuir para o fortalecimento da APS como coordenadora do cuidado e organizadora da Rede de Atenção nas Regiões de Saúde do Baixo Amazonas e Tapajós, ampliando e qualificando o cuidado ofertado nas linhas de cuidado de saúde materno infantil, saúde bucal, e de usuários com condições e agravos não transmissíveis, através do uso de tecnologias digitais e sociais que considerem as particularidades territoriais, culturais e sociais existentes. Entende-se o benefício dessa proposta, especialmente as áreas rurais municipais com </w:t>
      </w:r>
      <w:proofErr w:type="spellStart"/>
      <w:r w:rsidRPr="000B7070">
        <w:rPr>
          <w:rFonts w:ascii="Times New Roman" w:eastAsia="Arial Narrow" w:hAnsi="Times New Roman" w:cs="Times New Roman"/>
          <w:color w:val="000000" w:themeColor="text1"/>
          <w:szCs w:val="24"/>
        </w:rPr>
        <w:t>dificil</w:t>
      </w:r>
      <w:proofErr w:type="spellEnd"/>
      <w:r w:rsidRPr="000B7070">
        <w:rPr>
          <w:rFonts w:ascii="Times New Roman" w:eastAsia="Arial Narrow" w:hAnsi="Times New Roman" w:cs="Times New Roman"/>
          <w:color w:val="000000" w:themeColor="text1"/>
          <w:szCs w:val="24"/>
        </w:rPr>
        <w:t xml:space="preserve"> fixação de profissionais e </w:t>
      </w:r>
      <w:proofErr w:type="spellStart"/>
      <w:r w:rsidRPr="000B7070">
        <w:rPr>
          <w:rFonts w:ascii="Times New Roman" w:eastAsia="Arial Narrow" w:hAnsi="Times New Roman" w:cs="Times New Roman"/>
          <w:color w:val="000000" w:themeColor="text1"/>
          <w:szCs w:val="24"/>
        </w:rPr>
        <w:t>dificil</w:t>
      </w:r>
      <w:proofErr w:type="spellEnd"/>
      <w:r w:rsidRPr="000B7070">
        <w:rPr>
          <w:rFonts w:ascii="Times New Roman" w:eastAsia="Arial Narrow" w:hAnsi="Times New Roman" w:cs="Times New Roman"/>
          <w:color w:val="000000" w:themeColor="text1"/>
          <w:szCs w:val="24"/>
        </w:rPr>
        <w:t xml:space="preserve"> acompanhamento das linhas de cuidado. </w:t>
      </w:r>
      <w:proofErr w:type="gramStart"/>
      <w:r w:rsidRPr="000B7070">
        <w:rPr>
          <w:rFonts w:ascii="Times New Roman" w:eastAsia="Arial Narrow" w:hAnsi="Times New Roman" w:cs="Times New Roman"/>
          <w:color w:val="000000" w:themeColor="text1"/>
          <w:szCs w:val="24"/>
        </w:rPr>
        <w:t>Os beneficiário(s)</w:t>
      </w:r>
      <w:proofErr w:type="gramEnd"/>
      <w:r w:rsidRPr="000B7070">
        <w:rPr>
          <w:rFonts w:ascii="Times New Roman" w:eastAsia="Arial Narrow" w:hAnsi="Times New Roman" w:cs="Times New Roman"/>
          <w:color w:val="000000" w:themeColor="text1"/>
          <w:szCs w:val="24"/>
        </w:rPr>
        <w:t xml:space="preserve"> serão as Secretarias Municipais de Saúde de: Santarém; Prainha; Almeirim, Rurópolis; Trairão; Jacareacanga; Secretaria Estadual de Saúde do Pará e UFOPA. No Plano de Saúde do Pará de 2020 a 2023, foram elencadas como prioridades a redução das taxas de morbimortalidade das doenças crônicas e materno infantis, além da garantia do princípio da equidade. Nas áreas do Baixo Amazonas e Tapajós, os gestores municipais reafirmaram a dificuldade em oportunizar acesso e oferta de serviços de saúde, bem como, indicaram problemas em atender as metas de indicadores de acordo com a exigência nacional. Entre as metas dos planos municipais de 2022 a 2025 estão listadas ações de fortalecimento da promoção e prevenção envolvendo os mais diferentes ciclos de vida e condições de saúde. O projeto está em consonância com a perspectiva de qualificação e melhoria do acompanhamento em saúde, atendendo à demanda e aos esforços em esfera estadual e municipal, propondo o uso de tecnologias em linhas de cuidado prioritárias que visam transpor as fragilidades de acesso e acompanhamento identificadas no âmbito de saúde na Amazônia, reduzindo iniquidades</w:t>
      </w:r>
      <w:r w:rsidR="00307B92" w:rsidRPr="00AA79C5">
        <w:rPr>
          <w:rFonts w:ascii="Times New Roman" w:eastAsia="Arial Narrow" w:hAnsi="Times New Roman" w:cs="Times New Roman"/>
          <w:color w:val="000000" w:themeColor="text1"/>
          <w:szCs w:val="24"/>
        </w:rPr>
        <w:t>.</w:t>
      </w:r>
    </w:p>
    <w:p w14:paraId="598B57B7" w14:textId="77777777" w:rsidR="00BC45B8" w:rsidRDefault="00BC45B8"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10A31D35" w14:textId="2F4B929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BC45B8">
        <w:rPr>
          <w:rFonts w:ascii="Times New Roman" w:eastAsia="Arial Narrow" w:hAnsi="Times New Roman" w:cs="Times New Roman"/>
          <w:b/>
          <w:bCs/>
          <w:color w:val="000000" w:themeColor="text1"/>
          <w:szCs w:val="24"/>
          <w:highlight w:val="white"/>
        </w:rPr>
        <w:t>3</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BC45B8" w:rsidRPr="00BC45B8">
        <w:rPr>
          <w:rFonts w:ascii="Times New Roman" w:eastAsia="Arial Narrow" w:hAnsi="Times New Roman" w:cs="Times New Roman"/>
          <w:b/>
          <w:bCs/>
          <w:color w:val="000000" w:themeColor="text1"/>
          <w:szCs w:val="24"/>
        </w:rPr>
        <w:t xml:space="preserve">ESTUDO PRÉ-CLÍNICO IN VITRO DE SEGURANÇA DO ÓLEO ESSENCIAL DE Piper </w:t>
      </w:r>
      <w:proofErr w:type="spellStart"/>
      <w:r w:rsidR="00BC45B8" w:rsidRPr="00BC45B8">
        <w:rPr>
          <w:rFonts w:ascii="Times New Roman" w:eastAsia="Arial Narrow" w:hAnsi="Times New Roman" w:cs="Times New Roman"/>
          <w:b/>
          <w:bCs/>
          <w:color w:val="000000" w:themeColor="text1"/>
          <w:szCs w:val="24"/>
        </w:rPr>
        <w:t>marginatum</w:t>
      </w:r>
      <w:proofErr w:type="spellEnd"/>
    </w:p>
    <w:p w14:paraId="5CA4239D" w14:textId="5A43FF8E"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BC45B8" w:rsidRPr="00BC45B8">
        <w:rPr>
          <w:rFonts w:ascii="Times New Roman" w:eastAsia="Arial Narrow" w:hAnsi="Times New Roman" w:cs="Times New Roman"/>
          <w:color w:val="000000" w:themeColor="text1"/>
          <w:szCs w:val="24"/>
        </w:rPr>
        <w:t>WALDINEY PIRES MORAES</w:t>
      </w:r>
    </w:p>
    <w:p w14:paraId="1FF72211"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6E2AC75"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20FEECE2"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ED24E8D" w14:textId="5B687742" w:rsidR="00307B92" w:rsidRDefault="00BC45B8" w:rsidP="00307B92">
      <w:pPr>
        <w:spacing w:before="0" w:after="120" w:line="240" w:lineRule="auto"/>
        <w:ind w:firstLine="0"/>
        <w:rPr>
          <w:rFonts w:ascii="Times New Roman" w:eastAsia="Arial Narrow" w:hAnsi="Times New Roman" w:cs="Times New Roman"/>
          <w:color w:val="000000" w:themeColor="text1"/>
          <w:szCs w:val="24"/>
        </w:rPr>
      </w:pPr>
      <w:r w:rsidRPr="00BC45B8">
        <w:rPr>
          <w:rFonts w:ascii="Times New Roman" w:eastAsia="Arial Narrow" w:hAnsi="Times New Roman" w:cs="Times New Roman"/>
          <w:color w:val="000000" w:themeColor="text1"/>
          <w:szCs w:val="24"/>
        </w:rPr>
        <w:t xml:space="preserve">O Brasil é conhecido por apresentar uma flora bastante diversificada. A região amazônica rica em sua biodiversidade possui plantas com propriedades químicas farmacológicas que são utilizadas na medicina popular a gerações. As plantas medicinais constituída desses compostos podem ser agregadas aos tratamentos terapêuticos. Havendo uma grande possibilidade de identificação dessas propriedades para estudos de novas classes de medicamentos. Dentre as espécies de interesse da região amazônica, encontra-se a Piper </w:t>
      </w:r>
      <w:proofErr w:type="spellStart"/>
      <w:r w:rsidRPr="00BC45B8">
        <w:rPr>
          <w:rFonts w:ascii="Times New Roman" w:eastAsia="Arial Narrow" w:hAnsi="Times New Roman" w:cs="Times New Roman"/>
          <w:color w:val="000000" w:themeColor="text1"/>
          <w:szCs w:val="24"/>
        </w:rPr>
        <w:t>marginatum</w:t>
      </w:r>
      <w:proofErr w:type="spellEnd"/>
      <w:r w:rsidRPr="00BC45B8">
        <w:rPr>
          <w:rFonts w:ascii="Times New Roman" w:eastAsia="Arial Narrow" w:hAnsi="Times New Roman" w:cs="Times New Roman"/>
          <w:color w:val="000000" w:themeColor="text1"/>
          <w:szCs w:val="24"/>
        </w:rPr>
        <w:t xml:space="preserve">. É uma espécie de planta encontrada na América do Sul, América Central, Antilhas e Brasil, onde na Região Norte apresenta-se nos estados do Acre, Amazonas, Amapá, Pará, Rondônia, Roraima e Tocantins (GUIMARÃES et al, 2016). As espécies de Piper em sua maioria habitam lugares úmidos, quentes e regiões de várzeas de florestas tropicais, fazendo parte de uma vegetação conhecida como pioneira (KATO; FURLAN, 2007; SANTOS et al., 2001). O óleo essencial de folhas de P. </w:t>
      </w:r>
      <w:proofErr w:type="spellStart"/>
      <w:r w:rsidRPr="00BC45B8">
        <w:rPr>
          <w:rFonts w:ascii="Times New Roman" w:eastAsia="Arial Narrow" w:hAnsi="Times New Roman" w:cs="Times New Roman"/>
          <w:color w:val="000000" w:themeColor="text1"/>
          <w:szCs w:val="24"/>
        </w:rPr>
        <w:t>marginatum</w:t>
      </w:r>
      <w:proofErr w:type="spellEnd"/>
      <w:r w:rsidRPr="00BC45B8">
        <w:rPr>
          <w:rFonts w:ascii="Times New Roman" w:eastAsia="Arial Narrow" w:hAnsi="Times New Roman" w:cs="Times New Roman"/>
          <w:color w:val="000000" w:themeColor="text1"/>
          <w:szCs w:val="24"/>
        </w:rPr>
        <w:t xml:space="preserve"> apresentam compostos provenientes de metabolismo secundário como </w:t>
      </w:r>
      <w:proofErr w:type="spellStart"/>
      <w:r w:rsidRPr="00BC45B8">
        <w:rPr>
          <w:rFonts w:ascii="Times New Roman" w:eastAsia="Arial Narrow" w:hAnsi="Times New Roman" w:cs="Times New Roman"/>
          <w:color w:val="000000" w:themeColor="text1"/>
          <w:szCs w:val="24"/>
        </w:rPr>
        <w:t>monoterpenoides</w:t>
      </w:r>
      <w:proofErr w:type="spellEnd"/>
      <w:r w:rsidRPr="00BC45B8">
        <w:rPr>
          <w:rFonts w:ascii="Times New Roman" w:eastAsia="Arial Narrow" w:hAnsi="Times New Roman" w:cs="Times New Roman"/>
          <w:color w:val="000000" w:themeColor="text1"/>
          <w:szCs w:val="24"/>
        </w:rPr>
        <w:t xml:space="preserve">, </w:t>
      </w:r>
      <w:proofErr w:type="spellStart"/>
      <w:r w:rsidRPr="00BC45B8">
        <w:rPr>
          <w:rFonts w:ascii="Times New Roman" w:eastAsia="Arial Narrow" w:hAnsi="Times New Roman" w:cs="Times New Roman"/>
          <w:color w:val="000000" w:themeColor="text1"/>
          <w:szCs w:val="24"/>
        </w:rPr>
        <w:t>sesquiterpenoides</w:t>
      </w:r>
      <w:proofErr w:type="spellEnd"/>
      <w:r w:rsidRPr="00BC45B8">
        <w:rPr>
          <w:rFonts w:ascii="Times New Roman" w:eastAsia="Arial Narrow" w:hAnsi="Times New Roman" w:cs="Times New Roman"/>
          <w:color w:val="000000" w:themeColor="text1"/>
          <w:szCs w:val="24"/>
        </w:rPr>
        <w:t xml:space="preserve"> e </w:t>
      </w:r>
      <w:proofErr w:type="spellStart"/>
      <w:r w:rsidRPr="00BC45B8">
        <w:rPr>
          <w:rFonts w:ascii="Times New Roman" w:eastAsia="Arial Narrow" w:hAnsi="Times New Roman" w:cs="Times New Roman"/>
          <w:color w:val="000000" w:themeColor="text1"/>
          <w:szCs w:val="24"/>
        </w:rPr>
        <w:t>fenilpropanóides</w:t>
      </w:r>
      <w:proofErr w:type="spellEnd"/>
      <w:r w:rsidRPr="00BC45B8">
        <w:rPr>
          <w:rFonts w:ascii="Times New Roman" w:eastAsia="Arial Narrow" w:hAnsi="Times New Roman" w:cs="Times New Roman"/>
          <w:color w:val="000000" w:themeColor="text1"/>
          <w:szCs w:val="24"/>
        </w:rPr>
        <w:t xml:space="preserve"> (BRU et al., 2016). Todavia, não há estudos que enfatizam o controle de segurança relacionado a toxicidade desse óleo. Sendo assim, faz-se necessário a realização de testes laboratoriais para a análise da toxicidade do óleo essencial dentro dos parâmetros recomendados pela Agência Nacional de Vigilância Sanitária (ANVISA) que dispõe sobre o registro de medicamentos fitoterápicos e a notificação de produtos tradicionais fitoterápicos </w:t>
      </w:r>
      <w:r w:rsidRPr="00BC45B8">
        <w:rPr>
          <w:rFonts w:ascii="Times New Roman" w:eastAsia="Arial Narrow" w:hAnsi="Times New Roman" w:cs="Times New Roman"/>
          <w:color w:val="000000" w:themeColor="text1"/>
          <w:szCs w:val="24"/>
        </w:rPr>
        <w:lastRenderedPageBreak/>
        <w:t>com intuito de proporcionar a segurança de seu uso. Será preconizado à utilização de métodos in vitro, com intuito de incentivar experimentos sem o uso de animais, aumentando a prática de estudos em métodos alternativos sempre que possível.</w:t>
      </w:r>
    </w:p>
    <w:p w14:paraId="0428CFE4" w14:textId="77777777" w:rsidR="00BC45B8" w:rsidRDefault="00BC45B8"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151C56C2" w14:textId="353FA30B"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282729">
        <w:rPr>
          <w:rFonts w:ascii="Times New Roman" w:eastAsia="Arial Narrow" w:hAnsi="Times New Roman" w:cs="Times New Roman"/>
          <w:b/>
          <w:bCs/>
          <w:color w:val="000000" w:themeColor="text1"/>
          <w:szCs w:val="24"/>
          <w:highlight w:val="white"/>
        </w:rPr>
        <w:t>4</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282729" w:rsidRPr="00282729">
        <w:rPr>
          <w:rFonts w:ascii="Times New Roman" w:eastAsia="Arial Narrow" w:hAnsi="Times New Roman" w:cs="Times New Roman"/>
          <w:b/>
          <w:bCs/>
          <w:color w:val="000000" w:themeColor="text1"/>
          <w:szCs w:val="24"/>
        </w:rPr>
        <w:t>Contaminantes ambientais e riscos de exposição múltipla na Amazônia Oriental Brasileira</w:t>
      </w:r>
    </w:p>
    <w:p w14:paraId="7B391ABA" w14:textId="76A35E39"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675F27" w:rsidRPr="00675F27">
        <w:rPr>
          <w:rFonts w:ascii="Times New Roman" w:eastAsia="Arial Narrow" w:hAnsi="Times New Roman" w:cs="Times New Roman"/>
          <w:color w:val="000000" w:themeColor="text1"/>
          <w:szCs w:val="24"/>
        </w:rPr>
        <w:t>TANIA MARA PIRES MORAES</w:t>
      </w:r>
    </w:p>
    <w:p w14:paraId="58C351FF"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582D8A5D" w14:textId="0AF20C0D"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282729" w:rsidRPr="00282729">
        <w:rPr>
          <w:rFonts w:ascii="Times New Roman" w:eastAsia="Arial Narrow" w:hAnsi="Times New Roman" w:cs="Times New Roman"/>
          <w:color w:val="000000" w:themeColor="text1"/>
          <w:szCs w:val="24"/>
        </w:rPr>
        <w:t>15/09/2023 a 15/02/2026</w:t>
      </w:r>
    </w:p>
    <w:p w14:paraId="6621ECBF"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3E8448DB" w14:textId="54679CA6" w:rsidR="00307B92" w:rsidRDefault="00282729" w:rsidP="00307B92">
      <w:pPr>
        <w:spacing w:before="0" w:after="120" w:line="240" w:lineRule="auto"/>
        <w:ind w:firstLine="0"/>
        <w:rPr>
          <w:rFonts w:ascii="Times New Roman" w:eastAsia="Arial Narrow" w:hAnsi="Times New Roman" w:cs="Times New Roman"/>
          <w:color w:val="000000" w:themeColor="text1"/>
          <w:szCs w:val="24"/>
        </w:rPr>
      </w:pPr>
      <w:r w:rsidRPr="00282729">
        <w:rPr>
          <w:rFonts w:ascii="Times New Roman" w:eastAsia="Arial Narrow" w:hAnsi="Times New Roman" w:cs="Times New Roman"/>
          <w:color w:val="000000" w:themeColor="text1"/>
          <w:szCs w:val="24"/>
        </w:rPr>
        <w:t>A Amazônia está há muito tempo sob considerável pressão nacional e internacional de diversos tipos de desenvolvimento, incluindo extração madeireira, mineração, hidrelétricas e agricultura, com seus respectivos riscos ambientais, econômicos, sociais e de saúde. A exposição humana a contaminantes ambientais resultantes dessas atividades antrópicas vem se tornando uma preocupação global para diversas populações amazônicas negligenciadas. As exposições ao mercúrio (Hg) têm sido amplamente estudadas: os níveis de Hg nas populações ribeirinhas estão entre os mais altos do mundo, com efeitos neurológicos, cardiovasculares e imunológicos. Mais recentemente, níveis elevados de chumbo (</w:t>
      </w:r>
      <w:proofErr w:type="spellStart"/>
      <w:r w:rsidRPr="00282729">
        <w:rPr>
          <w:rFonts w:ascii="Times New Roman" w:eastAsia="Arial Narrow" w:hAnsi="Times New Roman" w:cs="Times New Roman"/>
          <w:color w:val="000000" w:themeColor="text1"/>
          <w:szCs w:val="24"/>
        </w:rPr>
        <w:t>Pb</w:t>
      </w:r>
      <w:proofErr w:type="spellEnd"/>
      <w:r w:rsidRPr="00282729">
        <w:rPr>
          <w:rFonts w:ascii="Times New Roman" w:eastAsia="Arial Narrow" w:hAnsi="Times New Roman" w:cs="Times New Roman"/>
          <w:color w:val="000000" w:themeColor="text1"/>
          <w:szCs w:val="24"/>
        </w:rPr>
        <w:t xml:space="preserve">) foram medidos por nosso grupo em comunidades ribeirinhas do rio Tapajós, e nosso grupo vem investigando fontes potenciais, sendo o consumo de farinha de mandioca uma delas. Paralelamente, a monocultura da soja teve uma grande expansão nas últimas décadas para responder às demandas dos mercados internacionais. Além de aumentar o desmatamento, essas práticas agrícolas são acompanhadas do uso generalizado de agrotóxicos, principalmente herbicidas à base de glifosato. Embora existam evidências sobre os efeitos deletérios associados à exposição ao Hg nesta região, a extensão das exposições ambientais ao </w:t>
      </w:r>
      <w:proofErr w:type="spellStart"/>
      <w:r w:rsidRPr="00282729">
        <w:rPr>
          <w:rFonts w:ascii="Times New Roman" w:eastAsia="Arial Narrow" w:hAnsi="Times New Roman" w:cs="Times New Roman"/>
          <w:color w:val="000000" w:themeColor="text1"/>
          <w:szCs w:val="24"/>
        </w:rPr>
        <w:t>Pb</w:t>
      </w:r>
      <w:proofErr w:type="spellEnd"/>
      <w:r w:rsidRPr="00282729">
        <w:rPr>
          <w:rFonts w:ascii="Times New Roman" w:eastAsia="Arial Narrow" w:hAnsi="Times New Roman" w:cs="Times New Roman"/>
          <w:color w:val="000000" w:themeColor="text1"/>
          <w:szCs w:val="24"/>
        </w:rPr>
        <w:t xml:space="preserve"> e aos agrotóxicos, isoladamente ou em combinação, não é conhecida. Assim, com base em uma abordagem integrada de tradução de conhecimento (</w:t>
      </w:r>
      <w:proofErr w:type="spellStart"/>
      <w:r w:rsidRPr="00282729">
        <w:rPr>
          <w:rFonts w:ascii="Times New Roman" w:eastAsia="Arial Narrow" w:hAnsi="Times New Roman" w:cs="Times New Roman"/>
          <w:color w:val="000000" w:themeColor="text1"/>
          <w:szCs w:val="24"/>
        </w:rPr>
        <w:t>iKT</w:t>
      </w:r>
      <w:proofErr w:type="spellEnd"/>
      <w:r w:rsidRPr="00282729">
        <w:rPr>
          <w:rFonts w:ascii="Times New Roman" w:eastAsia="Arial Narrow" w:hAnsi="Times New Roman" w:cs="Times New Roman"/>
          <w:color w:val="000000" w:themeColor="text1"/>
          <w:szCs w:val="24"/>
        </w:rPr>
        <w:t xml:space="preserve">) para integrar as preocupações das comunidades e partes interessadas em diferentes níveis, este projeto de pesquisa documentará exposições ambientais a agrotóxicos e metais em comunidades de zonas de expansão agrícola (soja) na região de Santarém-PA e de Macapá-AP. A pesquisa também investigará possíveis efeitos negativos associados a essas exposições, bem como fatores de proteção, com foco nos efeitos </w:t>
      </w:r>
      <w:proofErr w:type="spellStart"/>
      <w:r w:rsidRPr="00282729">
        <w:rPr>
          <w:rFonts w:ascii="Times New Roman" w:eastAsia="Arial Narrow" w:hAnsi="Times New Roman" w:cs="Times New Roman"/>
          <w:color w:val="000000" w:themeColor="text1"/>
          <w:szCs w:val="24"/>
        </w:rPr>
        <w:t>neurotóxicos</w:t>
      </w:r>
      <w:proofErr w:type="spellEnd"/>
      <w:r w:rsidRPr="00282729">
        <w:rPr>
          <w:rFonts w:ascii="Times New Roman" w:eastAsia="Arial Narrow" w:hAnsi="Times New Roman" w:cs="Times New Roman"/>
          <w:color w:val="000000" w:themeColor="text1"/>
          <w:szCs w:val="24"/>
        </w:rPr>
        <w:t>. O presente projeto gerará novas evidências sobre a exposição a múltiplos contaminantes ambientais e seus efeitos e gerará evidências científicas e socialmente relevantes para populações no Brasil e em outros lugares (por exemplo, outros países da Amazônia)</w:t>
      </w:r>
      <w:r w:rsidR="00307B92" w:rsidRPr="00AA79C5">
        <w:rPr>
          <w:rFonts w:ascii="Times New Roman" w:eastAsia="Arial Narrow" w:hAnsi="Times New Roman" w:cs="Times New Roman"/>
          <w:color w:val="000000" w:themeColor="text1"/>
          <w:szCs w:val="24"/>
        </w:rPr>
        <w:t>.</w:t>
      </w:r>
    </w:p>
    <w:p w14:paraId="25F16F83" w14:textId="77777777" w:rsidR="00282729" w:rsidRDefault="00282729" w:rsidP="00307B92">
      <w:pPr>
        <w:spacing w:before="0" w:after="120" w:line="240" w:lineRule="auto"/>
        <w:ind w:firstLine="0"/>
        <w:rPr>
          <w:rFonts w:ascii="Times New Roman" w:eastAsia="Arial Narrow" w:hAnsi="Times New Roman" w:cs="Times New Roman"/>
          <w:color w:val="000000" w:themeColor="text1"/>
          <w:szCs w:val="24"/>
        </w:rPr>
      </w:pPr>
    </w:p>
    <w:p w14:paraId="73EBE1DB" w14:textId="2B6E6243"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475232">
        <w:rPr>
          <w:rFonts w:ascii="Times New Roman" w:eastAsia="Arial Narrow" w:hAnsi="Times New Roman" w:cs="Times New Roman"/>
          <w:b/>
          <w:bCs/>
          <w:color w:val="000000" w:themeColor="text1"/>
          <w:szCs w:val="24"/>
          <w:highlight w:val="white"/>
        </w:rPr>
        <w:t>5</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475232" w:rsidRPr="00475232">
        <w:rPr>
          <w:rFonts w:ascii="Times New Roman" w:eastAsia="Arial Narrow" w:hAnsi="Times New Roman" w:cs="Times New Roman"/>
          <w:b/>
          <w:bCs/>
          <w:color w:val="000000" w:themeColor="text1"/>
          <w:szCs w:val="24"/>
        </w:rPr>
        <w:t>Avaliação da atividade antioxidante de frutas amazônicas</w:t>
      </w:r>
    </w:p>
    <w:p w14:paraId="3B4488C4" w14:textId="390BC6A2"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475232" w:rsidRPr="00475232">
        <w:rPr>
          <w:rFonts w:ascii="Times New Roman" w:eastAsia="Arial Narrow" w:hAnsi="Times New Roman" w:cs="Times New Roman"/>
          <w:color w:val="000000" w:themeColor="text1"/>
          <w:szCs w:val="24"/>
        </w:rPr>
        <w:t>RAYANNE ROCHA PEREIRA</w:t>
      </w:r>
    </w:p>
    <w:p w14:paraId="4F3FAAEF"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588D6399"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4332B714"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BA65395" w14:textId="430D02B8" w:rsidR="00307B92" w:rsidRDefault="009F2496" w:rsidP="00307B92">
      <w:pPr>
        <w:spacing w:before="0" w:after="120" w:line="240" w:lineRule="auto"/>
        <w:ind w:firstLine="0"/>
        <w:rPr>
          <w:rFonts w:ascii="Times New Roman" w:eastAsia="Arial Narrow" w:hAnsi="Times New Roman" w:cs="Times New Roman"/>
          <w:color w:val="000000" w:themeColor="text1"/>
          <w:szCs w:val="24"/>
        </w:rPr>
      </w:pPr>
      <w:r w:rsidRPr="009F2496">
        <w:rPr>
          <w:rFonts w:ascii="Times New Roman" w:eastAsia="Arial Narrow" w:hAnsi="Times New Roman" w:cs="Times New Roman"/>
          <w:color w:val="000000" w:themeColor="text1"/>
          <w:szCs w:val="24"/>
        </w:rPr>
        <w:t xml:space="preserve">A determinação da atividade antioxidante de frutos amazônicos é importante para a valorização desses produtos e para gerar dados que fundamentam a aplicabilidade desses </w:t>
      </w:r>
      <w:r w:rsidRPr="009F2496">
        <w:rPr>
          <w:rFonts w:ascii="Times New Roman" w:eastAsia="Arial Narrow" w:hAnsi="Times New Roman" w:cs="Times New Roman"/>
          <w:color w:val="000000" w:themeColor="text1"/>
          <w:szCs w:val="24"/>
        </w:rPr>
        <w:lastRenderedPageBreak/>
        <w:t>vegetais. Existem várias metodologias in vitro para avaliar a capacidade antioxidante de frutas, FRAP (</w:t>
      </w:r>
      <w:proofErr w:type="spellStart"/>
      <w:r w:rsidRPr="009F2496">
        <w:rPr>
          <w:rFonts w:ascii="Times New Roman" w:eastAsia="Arial Narrow" w:hAnsi="Times New Roman" w:cs="Times New Roman"/>
          <w:color w:val="000000" w:themeColor="text1"/>
          <w:szCs w:val="24"/>
        </w:rPr>
        <w:t>ferric</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reducing</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antioxidant</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power</w:t>
      </w:r>
      <w:proofErr w:type="spellEnd"/>
      <w:r w:rsidRPr="009F2496">
        <w:rPr>
          <w:rFonts w:ascii="Times New Roman" w:eastAsia="Arial Narrow" w:hAnsi="Times New Roman" w:cs="Times New Roman"/>
          <w:color w:val="000000" w:themeColor="text1"/>
          <w:szCs w:val="24"/>
        </w:rPr>
        <w:t>), ABTS (2,20-azino-bis (ácido 3-ethylbenzthiazoline-6-sulfônico), DPPH(2,2-difenil-1-picrylhydrazil) e ORAC (</w:t>
      </w:r>
      <w:proofErr w:type="spellStart"/>
      <w:r w:rsidRPr="009F2496">
        <w:rPr>
          <w:rFonts w:ascii="Times New Roman" w:eastAsia="Arial Narrow" w:hAnsi="Times New Roman" w:cs="Times New Roman"/>
          <w:color w:val="000000" w:themeColor="text1"/>
          <w:szCs w:val="24"/>
        </w:rPr>
        <w:t>oxygen</w:t>
      </w:r>
      <w:proofErr w:type="spellEnd"/>
      <w:r w:rsidRPr="009F2496">
        <w:rPr>
          <w:rFonts w:ascii="Times New Roman" w:eastAsia="Arial Narrow" w:hAnsi="Times New Roman" w:cs="Times New Roman"/>
          <w:color w:val="000000" w:themeColor="text1"/>
          <w:szCs w:val="24"/>
        </w:rPr>
        <w:t xml:space="preserve"> radical </w:t>
      </w:r>
      <w:proofErr w:type="spellStart"/>
      <w:r w:rsidRPr="009F2496">
        <w:rPr>
          <w:rFonts w:ascii="Times New Roman" w:eastAsia="Arial Narrow" w:hAnsi="Times New Roman" w:cs="Times New Roman"/>
          <w:color w:val="000000" w:themeColor="text1"/>
          <w:szCs w:val="24"/>
        </w:rPr>
        <w:t>absorbance</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capacity</w:t>
      </w:r>
      <w:proofErr w:type="spellEnd"/>
      <w:r w:rsidRPr="009F2496">
        <w:rPr>
          <w:rFonts w:ascii="Times New Roman" w:eastAsia="Arial Narrow" w:hAnsi="Times New Roman" w:cs="Times New Roman"/>
          <w:color w:val="000000" w:themeColor="text1"/>
          <w:szCs w:val="24"/>
        </w:rPr>
        <w:t>) são mais utilizados para determinar a capacidade antioxidante in vitro. O DPPH, FRAP e ABTS são métodos colorimétricos, se baseiam na habilidade dos componentes antioxidantes em neutralizar. São metodologias fáceis de reproduzir e que geram informações importantes para o uso das frutas como insumos tecnológicos</w:t>
      </w:r>
      <w:r w:rsidR="00307B92" w:rsidRPr="00AA79C5">
        <w:rPr>
          <w:rFonts w:ascii="Times New Roman" w:eastAsia="Arial Narrow" w:hAnsi="Times New Roman" w:cs="Times New Roman"/>
          <w:color w:val="000000" w:themeColor="text1"/>
          <w:szCs w:val="24"/>
        </w:rPr>
        <w:t>.</w:t>
      </w:r>
    </w:p>
    <w:p w14:paraId="652E1FCA" w14:textId="77777777" w:rsidR="009F2496" w:rsidRDefault="009F2496" w:rsidP="00307B92">
      <w:pPr>
        <w:spacing w:before="0" w:after="120" w:line="240" w:lineRule="auto"/>
        <w:ind w:firstLine="0"/>
        <w:rPr>
          <w:rFonts w:ascii="Times New Roman" w:eastAsia="Arial Narrow" w:hAnsi="Times New Roman" w:cs="Times New Roman"/>
          <w:color w:val="000000" w:themeColor="text1"/>
          <w:szCs w:val="24"/>
        </w:rPr>
      </w:pPr>
    </w:p>
    <w:p w14:paraId="6A328BBB" w14:textId="12F040DE"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9F2496">
        <w:rPr>
          <w:rFonts w:ascii="Times New Roman" w:eastAsia="Arial Narrow" w:hAnsi="Times New Roman" w:cs="Times New Roman"/>
          <w:b/>
          <w:bCs/>
          <w:color w:val="000000" w:themeColor="text1"/>
          <w:szCs w:val="24"/>
          <w:highlight w:val="white"/>
        </w:rPr>
        <w:t>6</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9F2496" w:rsidRPr="009F2496">
        <w:rPr>
          <w:rFonts w:ascii="Times New Roman" w:eastAsia="Arial Narrow" w:hAnsi="Times New Roman" w:cs="Times New Roman"/>
          <w:b/>
          <w:bCs/>
          <w:color w:val="000000" w:themeColor="text1"/>
          <w:szCs w:val="24"/>
        </w:rPr>
        <w:t>Caracterização das Atitudes, Conhecimentos e Práticas Relacionadas ao Cuidado de Crianças com Transtorno do Espectro Autista na Região Ribeirinha de Santarém (PA)</w:t>
      </w:r>
    </w:p>
    <w:p w14:paraId="302765E4" w14:textId="026039B2"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9F2496" w:rsidRPr="009F2496">
        <w:rPr>
          <w:rFonts w:ascii="Times New Roman" w:eastAsia="Arial Narrow" w:hAnsi="Times New Roman" w:cs="Times New Roman"/>
          <w:color w:val="000000" w:themeColor="text1"/>
          <w:szCs w:val="24"/>
        </w:rPr>
        <w:t>TATIANA SOUSA CAVALCANTE</w:t>
      </w:r>
    </w:p>
    <w:p w14:paraId="727CB750"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5916FF3" w14:textId="4532813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9F2496" w:rsidRPr="009F2496">
        <w:rPr>
          <w:rFonts w:ascii="Times New Roman" w:eastAsia="Arial Narrow" w:hAnsi="Times New Roman" w:cs="Times New Roman"/>
          <w:color w:val="000000" w:themeColor="text1"/>
          <w:szCs w:val="24"/>
        </w:rPr>
        <w:t>01/09/2025 a 31/07/2026</w:t>
      </w:r>
    </w:p>
    <w:p w14:paraId="278088BB"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90A4468" w14:textId="3DDC1380" w:rsidR="00E848FF" w:rsidRDefault="009F2496" w:rsidP="00E848FF">
      <w:pPr>
        <w:spacing w:before="0" w:after="120" w:line="240" w:lineRule="auto"/>
        <w:ind w:firstLine="0"/>
        <w:rPr>
          <w:rFonts w:ascii="Times New Roman" w:eastAsia="Arial Narrow" w:hAnsi="Times New Roman" w:cs="Times New Roman"/>
          <w:color w:val="000000" w:themeColor="text1"/>
          <w:szCs w:val="24"/>
        </w:rPr>
      </w:pPr>
      <w:r w:rsidRPr="009F2496">
        <w:rPr>
          <w:rFonts w:ascii="Times New Roman" w:eastAsia="Arial Narrow" w:hAnsi="Times New Roman" w:cs="Times New Roman"/>
          <w:color w:val="000000" w:themeColor="text1"/>
          <w:szCs w:val="24"/>
        </w:rPr>
        <w:t xml:space="preserve">Este estudo tem como objetivo caracterizar os conhecimentos, atitudes e práticas de profissionais da Atenção Primária à Saúde (APS) e cuidadores de crianças com Transtorno do Espectro Autista (TEA) residentes em comunidades ribeirinhas atendidas pelo </w:t>
      </w:r>
      <w:proofErr w:type="spellStart"/>
      <w:r w:rsidRPr="009F2496">
        <w:rPr>
          <w:rFonts w:ascii="Times New Roman" w:eastAsia="Arial Narrow" w:hAnsi="Times New Roman" w:cs="Times New Roman"/>
          <w:color w:val="000000" w:themeColor="text1"/>
          <w:szCs w:val="24"/>
        </w:rPr>
        <w:t>CAPSi</w:t>
      </w:r>
      <w:proofErr w:type="spellEnd"/>
      <w:r w:rsidRPr="009F2496">
        <w:rPr>
          <w:rFonts w:ascii="Times New Roman" w:eastAsia="Arial Narrow" w:hAnsi="Times New Roman" w:cs="Times New Roman"/>
          <w:color w:val="000000" w:themeColor="text1"/>
          <w:szCs w:val="24"/>
        </w:rPr>
        <w:t xml:space="preserve"> de Santarém (PA). Trata-se de uma pesquisa-intervenção com abordagem mista (qualitativa e quantitativa), fundamentada em princípios da vertente crítico-dialética. A coleta de dados ocorrerá em três frentes: (1) entrevistas semiestruturadas com cuidadores; (2) aplicação de questionário online com profissionais da APS; e (3) análise documental de prontuários clínicos. Os dados qualitativos serão analisados por análise temática, e os dados quantitativos, por estatística descritiva. Espera-se, a partir dos resultados, produzir subsídios para ações educativas e materiais técnicos voltados à qualificação do cuidado ao público autista na APS em territórios de difícil acesso, considerando os determinantes sociais e culturais do cuidado em saúde na Amazônia ribeirinha</w:t>
      </w:r>
      <w:r w:rsidR="00E848FF" w:rsidRPr="00AA79C5">
        <w:rPr>
          <w:rFonts w:ascii="Times New Roman" w:eastAsia="Arial Narrow" w:hAnsi="Times New Roman" w:cs="Times New Roman"/>
          <w:color w:val="000000" w:themeColor="text1"/>
          <w:szCs w:val="24"/>
        </w:rPr>
        <w:t>.</w:t>
      </w:r>
    </w:p>
    <w:p w14:paraId="3EE4E560" w14:textId="77777777" w:rsidR="009F2496" w:rsidRDefault="009F2496" w:rsidP="00E848FF">
      <w:pPr>
        <w:spacing w:before="0" w:after="120" w:line="240" w:lineRule="auto"/>
        <w:ind w:firstLine="0"/>
        <w:rPr>
          <w:rFonts w:ascii="Times New Roman" w:eastAsia="Arial Narrow" w:hAnsi="Times New Roman" w:cs="Times New Roman"/>
          <w:color w:val="000000" w:themeColor="text1"/>
          <w:szCs w:val="24"/>
        </w:rPr>
      </w:pPr>
    </w:p>
    <w:p w14:paraId="69EEEE6B" w14:textId="486858BF"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6E298B">
        <w:rPr>
          <w:rFonts w:ascii="Times New Roman" w:eastAsia="Arial Narrow" w:hAnsi="Times New Roman" w:cs="Times New Roman"/>
          <w:b/>
          <w:bCs/>
          <w:color w:val="000000" w:themeColor="text1"/>
          <w:szCs w:val="24"/>
          <w:highlight w:val="white"/>
        </w:rPr>
        <w:t>7</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126EFD" w:rsidRPr="00126EFD">
        <w:rPr>
          <w:rFonts w:ascii="Times New Roman" w:eastAsia="Arial Narrow" w:hAnsi="Times New Roman" w:cs="Times New Roman"/>
          <w:b/>
          <w:bCs/>
          <w:color w:val="000000" w:themeColor="text1"/>
          <w:szCs w:val="24"/>
        </w:rPr>
        <w:t>Aplicação científica e tecnológica em amêndoas do cupuaçu (</w:t>
      </w:r>
      <w:proofErr w:type="spellStart"/>
      <w:r w:rsidR="00126EFD" w:rsidRPr="00126EFD">
        <w:rPr>
          <w:rFonts w:ascii="Times New Roman" w:eastAsia="Arial Narrow" w:hAnsi="Times New Roman" w:cs="Times New Roman"/>
          <w:b/>
          <w:bCs/>
          <w:color w:val="000000" w:themeColor="text1"/>
          <w:szCs w:val="24"/>
        </w:rPr>
        <w:t>Theobroma</w:t>
      </w:r>
      <w:proofErr w:type="spellEnd"/>
      <w:r w:rsidR="00126EFD" w:rsidRPr="00126EFD">
        <w:rPr>
          <w:rFonts w:ascii="Times New Roman" w:eastAsia="Arial Narrow" w:hAnsi="Times New Roman" w:cs="Times New Roman"/>
          <w:b/>
          <w:bCs/>
          <w:color w:val="000000" w:themeColor="text1"/>
          <w:szCs w:val="24"/>
        </w:rPr>
        <w:t xml:space="preserve"> </w:t>
      </w:r>
      <w:proofErr w:type="spellStart"/>
      <w:r w:rsidR="00126EFD" w:rsidRPr="00126EFD">
        <w:rPr>
          <w:rFonts w:ascii="Times New Roman" w:eastAsia="Arial Narrow" w:hAnsi="Times New Roman" w:cs="Times New Roman"/>
          <w:b/>
          <w:bCs/>
          <w:color w:val="000000" w:themeColor="text1"/>
          <w:szCs w:val="24"/>
        </w:rPr>
        <w:t>grandiflorum</w:t>
      </w:r>
      <w:proofErr w:type="spellEnd"/>
      <w:r w:rsidR="00126EFD" w:rsidRPr="00126EFD">
        <w:rPr>
          <w:rFonts w:ascii="Times New Roman" w:eastAsia="Arial Narrow" w:hAnsi="Times New Roman" w:cs="Times New Roman"/>
          <w:b/>
          <w:bCs/>
          <w:color w:val="000000" w:themeColor="text1"/>
          <w:szCs w:val="24"/>
        </w:rPr>
        <w:t>) para desenvolvimento de produto alimentício funcional amazônico</w:t>
      </w:r>
    </w:p>
    <w:p w14:paraId="0E3D7842" w14:textId="636B56F6"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6E298B" w:rsidRPr="006E298B">
        <w:rPr>
          <w:rFonts w:ascii="Times New Roman" w:eastAsia="Arial Narrow" w:hAnsi="Times New Roman" w:cs="Times New Roman"/>
          <w:color w:val="000000" w:themeColor="text1"/>
          <w:szCs w:val="24"/>
        </w:rPr>
        <w:t>ROSA HELENA VERAS MOURAO</w:t>
      </w:r>
    </w:p>
    <w:p w14:paraId="673B3957"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613B5BD" w14:textId="5C655671"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D13C3F" w:rsidRPr="00D13C3F">
        <w:rPr>
          <w:rFonts w:ascii="Times New Roman" w:eastAsia="Arial Narrow" w:hAnsi="Times New Roman" w:cs="Times New Roman"/>
          <w:color w:val="000000" w:themeColor="text1"/>
          <w:szCs w:val="24"/>
        </w:rPr>
        <w:t>10/01/2024 a 09/01/2027</w:t>
      </w:r>
    </w:p>
    <w:p w14:paraId="1D300C86"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75D23A1" w14:textId="23E07BDB" w:rsidR="00E848FF" w:rsidRDefault="00B642CB" w:rsidP="00E848FF">
      <w:pPr>
        <w:spacing w:before="0" w:after="120" w:line="240" w:lineRule="auto"/>
        <w:ind w:firstLine="0"/>
        <w:rPr>
          <w:rFonts w:ascii="Times New Roman" w:eastAsia="Arial Narrow" w:hAnsi="Times New Roman" w:cs="Times New Roman"/>
          <w:color w:val="000000" w:themeColor="text1"/>
          <w:szCs w:val="24"/>
        </w:rPr>
      </w:pPr>
      <w:r w:rsidRPr="00B642CB">
        <w:rPr>
          <w:rFonts w:ascii="Times New Roman" w:eastAsia="Arial Narrow" w:hAnsi="Times New Roman" w:cs="Times New Roman"/>
          <w:color w:val="000000" w:themeColor="text1"/>
          <w:szCs w:val="24"/>
        </w:rPr>
        <w:t xml:space="preserve">O objetivo do projeto é lançar em escala bioindustrial uma linha de produtos alimentícios amazônicos funcionais de alto valor agregado, padronizados e seguros para o consumo humano, aplicando tecnologia e estudo científico na espécie </w:t>
      </w:r>
      <w:proofErr w:type="spellStart"/>
      <w:r w:rsidRPr="00B642CB">
        <w:rPr>
          <w:rFonts w:ascii="Times New Roman" w:eastAsia="Arial Narrow" w:hAnsi="Times New Roman" w:cs="Times New Roman"/>
          <w:color w:val="000000" w:themeColor="text1"/>
          <w:szCs w:val="24"/>
        </w:rPr>
        <w:t>Theobroma</w:t>
      </w:r>
      <w:proofErr w:type="spellEnd"/>
      <w:r w:rsidRPr="00B642CB">
        <w:rPr>
          <w:rFonts w:ascii="Times New Roman" w:eastAsia="Arial Narrow" w:hAnsi="Times New Roman" w:cs="Times New Roman"/>
          <w:color w:val="000000" w:themeColor="text1"/>
          <w:szCs w:val="24"/>
        </w:rPr>
        <w:t xml:space="preserve"> </w:t>
      </w:r>
      <w:proofErr w:type="spellStart"/>
      <w:r w:rsidRPr="00B642CB">
        <w:rPr>
          <w:rFonts w:ascii="Times New Roman" w:eastAsia="Arial Narrow" w:hAnsi="Times New Roman" w:cs="Times New Roman"/>
          <w:color w:val="000000" w:themeColor="text1"/>
          <w:szCs w:val="24"/>
        </w:rPr>
        <w:t>grandiflorum</w:t>
      </w:r>
      <w:proofErr w:type="spellEnd"/>
      <w:r w:rsidRPr="00B642CB">
        <w:rPr>
          <w:rFonts w:ascii="Times New Roman" w:eastAsia="Arial Narrow" w:hAnsi="Times New Roman" w:cs="Times New Roman"/>
          <w:color w:val="000000" w:themeColor="text1"/>
          <w:szCs w:val="24"/>
        </w:rPr>
        <w:t xml:space="preserve"> (Cupuaçu) para diversificação no mercado nacional, internacional e fortalecimento de cadeias produtivas na Amazônia. O estudo científico da linha de produtos está em andamento com moléculas bioativas bastante promissoras, necessitando de parceiros estratégicos alinhados que buscam o desenvolvimento socioeconômico para as atividades extrativistas da Amazônia. Pretendemos rodar um piloto de implementação da tecnologia em comunidades, iniciando pela comunidade de São Domingos, que está situada em </w:t>
      </w:r>
      <w:proofErr w:type="spellStart"/>
      <w:r w:rsidRPr="00B642CB">
        <w:rPr>
          <w:rFonts w:ascii="Times New Roman" w:eastAsia="Arial Narrow" w:hAnsi="Times New Roman" w:cs="Times New Roman"/>
          <w:color w:val="000000" w:themeColor="text1"/>
          <w:szCs w:val="24"/>
        </w:rPr>
        <w:t>Belterra</w:t>
      </w:r>
      <w:proofErr w:type="spellEnd"/>
      <w:r w:rsidRPr="00B642CB">
        <w:rPr>
          <w:rFonts w:ascii="Times New Roman" w:eastAsia="Arial Narrow" w:hAnsi="Times New Roman" w:cs="Times New Roman"/>
          <w:color w:val="000000" w:themeColor="text1"/>
          <w:szCs w:val="24"/>
        </w:rPr>
        <w:t xml:space="preserve">-PA, um dos maiores produtores de cupuaçu na região do Baixo Amazonas. Utilizaremos estrutura comercial da </w:t>
      </w:r>
      <w:r w:rsidRPr="00B642CB">
        <w:rPr>
          <w:rFonts w:ascii="Times New Roman" w:eastAsia="Arial Narrow" w:hAnsi="Times New Roman" w:cs="Times New Roman"/>
          <w:color w:val="000000" w:themeColor="text1"/>
          <w:szCs w:val="24"/>
        </w:rPr>
        <w:lastRenderedPageBreak/>
        <w:t xml:space="preserve">Deveras Amazônia, um negócio de Impacto Socioambiental do Tapajós, envase dos produtos finais, e em alguns casos, fabricação. Assim, pretendemos inserir no mercado produtos inovadores amazônicos como o </w:t>
      </w:r>
      <w:proofErr w:type="spellStart"/>
      <w:r w:rsidRPr="00B642CB">
        <w:rPr>
          <w:rFonts w:ascii="Times New Roman" w:eastAsia="Arial Narrow" w:hAnsi="Times New Roman" w:cs="Times New Roman"/>
          <w:color w:val="000000" w:themeColor="text1"/>
          <w:szCs w:val="24"/>
        </w:rPr>
        <w:t>Nibs</w:t>
      </w:r>
      <w:proofErr w:type="spellEnd"/>
      <w:r w:rsidRPr="00B642CB">
        <w:rPr>
          <w:rFonts w:ascii="Times New Roman" w:eastAsia="Arial Narrow" w:hAnsi="Times New Roman" w:cs="Times New Roman"/>
          <w:color w:val="000000" w:themeColor="text1"/>
          <w:szCs w:val="24"/>
        </w:rPr>
        <w:t xml:space="preserve">, farinha, </w:t>
      </w:r>
      <w:proofErr w:type="spellStart"/>
      <w:r w:rsidRPr="00B642CB">
        <w:rPr>
          <w:rFonts w:ascii="Times New Roman" w:eastAsia="Arial Narrow" w:hAnsi="Times New Roman" w:cs="Times New Roman"/>
          <w:color w:val="000000" w:themeColor="text1"/>
          <w:szCs w:val="24"/>
        </w:rPr>
        <w:t>mix</w:t>
      </w:r>
      <w:proofErr w:type="spellEnd"/>
      <w:r w:rsidRPr="00B642CB">
        <w:rPr>
          <w:rFonts w:ascii="Times New Roman" w:eastAsia="Arial Narrow" w:hAnsi="Times New Roman" w:cs="Times New Roman"/>
          <w:color w:val="000000" w:themeColor="text1"/>
          <w:szCs w:val="24"/>
        </w:rPr>
        <w:t xml:space="preserve"> superalimento, granulado e bebida funcional de cupuaçu reaproveitamento da amêndoa do cupuaçu e granulado. Alguns dos produtos citados já se encontram na fase 6 de acordo com a Technology </w:t>
      </w:r>
      <w:proofErr w:type="spellStart"/>
      <w:r w:rsidRPr="00B642CB">
        <w:rPr>
          <w:rFonts w:ascii="Times New Roman" w:eastAsia="Arial Narrow" w:hAnsi="Times New Roman" w:cs="Times New Roman"/>
          <w:color w:val="000000" w:themeColor="text1"/>
          <w:szCs w:val="24"/>
        </w:rPr>
        <w:t>Readiness</w:t>
      </w:r>
      <w:proofErr w:type="spellEnd"/>
      <w:r w:rsidRPr="00B642CB">
        <w:rPr>
          <w:rFonts w:ascii="Times New Roman" w:eastAsia="Arial Narrow" w:hAnsi="Times New Roman" w:cs="Times New Roman"/>
          <w:color w:val="000000" w:themeColor="text1"/>
          <w:szCs w:val="24"/>
        </w:rPr>
        <w:t xml:space="preserve"> </w:t>
      </w:r>
      <w:proofErr w:type="spellStart"/>
      <w:r w:rsidRPr="00B642CB">
        <w:rPr>
          <w:rFonts w:ascii="Times New Roman" w:eastAsia="Arial Narrow" w:hAnsi="Times New Roman" w:cs="Times New Roman"/>
          <w:color w:val="000000" w:themeColor="text1"/>
          <w:szCs w:val="24"/>
        </w:rPr>
        <w:t>Level</w:t>
      </w:r>
      <w:proofErr w:type="spellEnd"/>
      <w:r w:rsidRPr="00B642CB">
        <w:rPr>
          <w:rFonts w:ascii="Times New Roman" w:eastAsia="Arial Narrow" w:hAnsi="Times New Roman" w:cs="Times New Roman"/>
          <w:color w:val="000000" w:themeColor="text1"/>
          <w:szCs w:val="24"/>
        </w:rPr>
        <w:t xml:space="preserve"> TRL</w:t>
      </w:r>
      <w:r w:rsidR="00E848FF" w:rsidRPr="00AA79C5">
        <w:rPr>
          <w:rFonts w:ascii="Times New Roman" w:eastAsia="Arial Narrow" w:hAnsi="Times New Roman" w:cs="Times New Roman"/>
          <w:color w:val="000000" w:themeColor="text1"/>
          <w:szCs w:val="24"/>
        </w:rPr>
        <w:t>.</w:t>
      </w:r>
    </w:p>
    <w:p w14:paraId="75FC3947" w14:textId="77777777" w:rsidR="00717632" w:rsidRDefault="00717632" w:rsidP="00E848FF">
      <w:pPr>
        <w:spacing w:before="0" w:after="120" w:line="240" w:lineRule="auto"/>
        <w:ind w:firstLine="0"/>
        <w:rPr>
          <w:rFonts w:ascii="Times New Roman" w:eastAsia="Arial Narrow" w:hAnsi="Times New Roman" w:cs="Times New Roman"/>
          <w:color w:val="000000" w:themeColor="text1"/>
          <w:szCs w:val="24"/>
        </w:rPr>
      </w:pPr>
    </w:p>
    <w:p w14:paraId="2B2CC51C" w14:textId="0D32720C"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717632">
        <w:rPr>
          <w:rFonts w:ascii="Times New Roman" w:eastAsia="Arial Narrow" w:hAnsi="Times New Roman" w:cs="Times New Roman"/>
          <w:b/>
          <w:bCs/>
          <w:color w:val="000000" w:themeColor="text1"/>
          <w:szCs w:val="24"/>
          <w:highlight w:val="white"/>
        </w:rPr>
        <w:t>8</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B1150A" w:rsidRPr="00B1150A">
        <w:rPr>
          <w:rFonts w:ascii="Times New Roman" w:eastAsia="Arial Narrow" w:hAnsi="Times New Roman" w:cs="Times New Roman"/>
          <w:b/>
          <w:bCs/>
          <w:color w:val="000000" w:themeColor="text1"/>
          <w:szCs w:val="24"/>
        </w:rPr>
        <w:t>EMPODERAMENTO E CUIDADO DOMICILIAR: VIVÊNCIAS NO CONTEXTO DO PROGRAMA MELHOR EM CASA</w:t>
      </w:r>
    </w:p>
    <w:p w14:paraId="6F92930B" w14:textId="16E8192E"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717632" w:rsidRPr="00717632">
        <w:rPr>
          <w:rFonts w:ascii="Times New Roman" w:eastAsia="Arial Narrow" w:hAnsi="Times New Roman" w:cs="Times New Roman"/>
          <w:color w:val="000000" w:themeColor="text1"/>
          <w:szCs w:val="24"/>
        </w:rPr>
        <w:t>MAYSA CARLA PAIVA TERASAWA</w:t>
      </w:r>
    </w:p>
    <w:p w14:paraId="651FFEF6"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178507D9" w14:textId="742D6922"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717632" w:rsidRPr="00717632">
        <w:rPr>
          <w:rFonts w:ascii="Times New Roman" w:eastAsia="Arial Narrow" w:hAnsi="Times New Roman" w:cs="Times New Roman"/>
          <w:color w:val="000000" w:themeColor="text1"/>
          <w:szCs w:val="24"/>
        </w:rPr>
        <w:t>21/08/2025 a 21/08/2026</w:t>
      </w:r>
    </w:p>
    <w:p w14:paraId="658AD98F"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1AC938F7" w14:textId="2D9E4897" w:rsidR="00E848FF" w:rsidRDefault="00717632" w:rsidP="00E848FF">
      <w:pPr>
        <w:spacing w:before="0" w:after="120" w:line="240" w:lineRule="auto"/>
        <w:ind w:firstLine="0"/>
        <w:rPr>
          <w:rFonts w:ascii="Times New Roman" w:eastAsia="Arial Narrow" w:hAnsi="Times New Roman" w:cs="Times New Roman"/>
          <w:color w:val="000000" w:themeColor="text1"/>
          <w:szCs w:val="24"/>
        </w:rPr>
      </w:pPr>
      <w:r w:rsidRPr="00717632">
        <w:rPr>
          <w:rFonts w:ascii="Times New Roman" w:eastAsia="Arial Narrow" w:hAnsi="Times New Roman" w:cs="Times New Roman"/>
          <w:color w:val="000000" w:themeColor="text1"/>
          <w:szCs w:val="24"/>
        </w:rPr>
        <w:t>Este trabalho tem como objetivo compreender o papel dos cuidadores informais no contexto da Atenção Domiciliar, por meio do Programa Melhor em Casa (</w:t>
      </w:r>
      <w:proofErr w:type="spellStart"/>
      <w:r w:rsidRPr="00717632">
        <w:rPr>
          <w:rFonts w:ascii="Times New Roman" w:eastAsia="Arial Narrow" w:hAnsi="Times New Roman" w:cs="Times New Roman"/>
          <w:color w:val="000000" w:themeColor="text1"/>
          <w:szCs w:val="24"/>
        </w:rPr>
        <w:t>PMeC</w:t>
      </w:r>
      <w:proofErr w:type="spellEnd"/>
      <w:r w:rsidRPr="00717632">
        <w:rPr>
          <w:rFonts w:ascii="Times New Roman" w:eastAsia="Arial Narrow" w:hAnsi="Times New Roman" w:cs="Times New Roman"/>
          <w:color w:val="000000" w:themeColor="text1"/>
          <w:szCs w:val="24"/>
        </w:rPr>
        <w:t xml:space="preserve">), no município de Santarém (PA), e propor uma ação educativa construída de forma participativa. Trata-se de uma pesquisa qualitativa, do tipo pesquisa-ação, fundamentada nos referenciais de Michel </w:t>
      </w:r>
      <w:proofErr w:type="spellStart"/>
      <w:r w:rsidRPr="00717632">
        <w:rPr>
          <w:rFonts w:ascii="Times New Roman" w:eastAsia="Arial Narrow" w:hAnsi="Times New Roman" w:cs="Times New Roman"/>
          <w:color w:val="000000" w:themeColor="text1"/>
          <w:szCs w:val="24"/>
        </w:rPr>
        <w:t>Thiollent</w:t>
      </w:r>
      <w:proofErr w:type="spellEnd"/>
      <w:r w:rsidRPr="00717632">
        <w:rPr>
          <w:rFonts w:ascii="Times New Roman" w:eastAsia="Arial Narrow" w:hAnsi="Times New Roman" w:cs="Times New Roman"/>
          <w:color w:val="000000" w:themeColor="text1"/>
          <w:szCs w:val="24"/>
        </w:rPr>
        <w:t xml:space="preserve"> e Paulo Freire, que integra escuta ativa, valorização dos saberes populares e produção coletiva do conhecimento. A investigação será realizada com cuidadores vinculados à Equipe Multiprofissional de Atenção Domiciliar (EMAD II), considerando critérios específicos de inclusão. A coleta de dados ocorrerá por meio de entrevistas semiestruturadas, e os dados serão analisados com base na análise temática. Como produto técnico-tecnológico, será desenvolvido um material educativo audiovisual, construído em oficinas com os participantes. A pesquisa se justifica pela relevância do cuidado domiciliar na Rede de Atenção à Saúde, especialmente em territórios amazônicos, e pela invisibilidade ainda presente do cuidador informal nas políticas públicas. Ao fortalecer sua autonomia e protagonismo, espera-se qualificar a atenção no domicílio, promover o empoderamento e contribuir para a humanização do cuidado no SUS</w:t>
      </w:r>
      <w:r w:rsidR="00E848FF" w:rsidRPr="00AA79C5">
        <w:rPr>
          <w:rFonts w:ascii="Times New Roman" w:eastAsia="Arial Narrow" w:hAnsi="Times New Roman" w:cs="Times New Roman"/>
          <w:color w:val="000000" w:themeColor="text1"/>
          <w:szCs w:val="24"/>
        </w:rPr>
        <w:t>.</w:t>
      </w:r>
    </w:p>
    <w:p w14:paraId="1296AEED" w14:textId="77777777" w:rsidR="00977CE6" w:rsidRDefault="00977CE6" w:rsidP="00977CE6">
      <w:pPr>
        <w:widowControl/>
        <w:spacing w:before="0" w:after="0" w:line="240" w:lineRule="auto"/>
        <w:ind w:firstLine="0"/>
        <w:jc w:val="left"/>
        <w:rPr>
          <w:rFonts w:ascii="Times New Roman" w:eastAsia="Arial Narrow" w:hAnsi="Times New Roman" w:cs="Times New Roman"/>
          <w:color w:val="000000" w:themeColor="text1"/>
          <w:szCs w:val="24"/>
        </w:rPr>
      </w:pPr>
    </w:p>
    <w:p w14:paraId="052C67CA" w14:textId="49E95A6E" w:rsidR="00E848FF" w:rsidRPr="00B66C9E" w:rsidRDefault="00E848FF" w:rsidP="00977CE6">
      <w:pPr>
        <w:widowControl/>
        <w:spacing w:before="0" w:after="0" w:line="240" w:lineRule="auto"/>
        <w:ind w:firstLine="0"/>
        <w:jc w:val="left"/>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DB0EF1">
        <w:rPr>
          <w:rFonts w:ascii="Times New Roman" w:eastAsia="Arial Narrow" w:hAnsi="Times New Roman" w:cs="Times New Roman"/>
          <w:b/>
          <w:bCs/>
          <w:color w:val="000000" w:themeColor="text1"/>
          <w:szCs w:val="24"/>
          <w:highlight w:val="white"/>
        </w:rPr>
        <w:t>9</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DB0EF1" w:rsidRPr="00DB0EF1">
        <w:rPr>
          <w:rFonts w:ascii="Times New Roman" w:eastAsia="Arial Narrow" w:hAnsi="Times New Roman" w:cs="Times New Roman"/>
          <w:b/>
          <w:bCs/>
          <w:color w:val="000000" w:themeColor="text1"/>
          <w:szCs w:val="24"/>
        </w:rPr>
        <w:t>DESENVOLVIMENTO DE GOMAS NUTRACÊUTICAS CONTENDO EXTRATO DE SEMENTES DE URUCUM (</w:t>
      </w:r>
      <w:proofErr w:type="spellStart"/>
      <w:r w:rsidR="00DB0EF1" w:rsidRPr="00DB0EF1">
        <w:rPr>
          <w:rFonts w:ascii="Times New Roman" w:eastAsia="Arial Narrow" w:hAnsi="Times New Roman" w:cs="Times New Roman"/>
          <w:b/>
          <w:bCs/>
          <w:color w:val="000000" w:themeColor="text1"/>
          <w:szCs w:val="24"/>
        </w:rPr>
        <w:t>Bixa</w:t>
      </w:r>
      <w:proofErr w:type="spellEnd"/>
      <w:r w:rsidR="00DB0EF1" w:rsidRPr="00DB0EF1">
        <w:rPr>
          <w:rFonts w:ascii="Times New Roman" w:eastAsia="Arial Narrow" w:hAnsi="Times New Roman" w:cs="Times New Roman"/>
          <w:b/>
          <w:bCs/>
          <w:color w:val="000000" w:themeColor="text1"/>
          <w:szCs w:val="24"/>
        </w:rPr>
        <w:t xml:space="preserve"> </w:t>
      </w:r>
      <w:proofErr w:type="spellStart"/>
      <w:r w:rsidR="00DB0EF1" w:rsidRPr="00DB0EF1">
        <w:rPr>
          <w:rFonts w:ascii="Times New Roman" w:eastAsia="Arial Narrow" w:hAnsi="Times New Roman" w:cs="Times New Roman"/>
          <w:b/>
          <w:bCs/>
          <w:color w:val="000000" w:themeColor="text1"/>
          <w:szCs w:val="24"/>
        </w:rPr>
        <w:t>Orellana</w:t>
      </w:r>
      <w:proofErr w:type="spellEnd"/>
      <w:r w:rsidR="00DB0EF1" w:rsidRPr="00DB0EF1">
        <w:rPr>
          <w:rFonts w:ascii="Times New Roman" w:eastAsia="Arial Narrow" w:hAnsi="Times New Roman" w:cs="Times New Roman"/>
          <w:b/>
          <w:bCs/>
          <w:color w:val="000000" w:themeColor="text1"/>
          <w:szCs w:val="24"/>
        </w:rPr>
        <w:t xml:space="preserve"> L.)</w:t>
      </w:r>
    </w:p>
    <w:p w14:paraId="60A045D0" w14:textId="7FA33678" w:rsidR="00DB0EF1" w:rsidRPr="00DB0EF1" w:rsidRDefault="00E848FF" w:rsidP="00DB0EF1">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DB0EF1" w:rsidRPr="00DB0EF1">
        <w:rPr>
          <w:rFonts w:ascii="Times New Roman" w:eastAsia="Arial Narrow" w:hAnsi="Times New Roman" w:cs="Times New Roman"/>
          <w:color w:val="000000" w:themeColor="text1"/>
          <w:szCs w:val="24"/>
        </w:rPr>
        <w:t>RAYANNE ROCHA PEREIRA</w:t>
      </w:r>
    </w:p>
    <w:p w14:paraId="0C2E38D6"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447320C" w14:textId="64932F15"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DB0EF1" w:rsidRPr="00DB0EF1">
        <w:rPr>
          <w:rFonts w:ascii="Times New Roman" w:eastAsia="Arial Narrow" w:hAnsi="Times New Roman" w:cs="Times New Roman"/>
          <w:color w:val="000000" w:themeColor="text1"/>
          <w:szCs w:val="24"/>
        </w:rPr>
        <w:t>08/09/2025 a 07/09/2026</w:t>
      </w:r>
    </w:p>
    <w:p w14:paraId="1A57DB11"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377BD373" w14:textId="668ACEF7" w:rsidR="00E848FF" w:rsidRDefault="00DB0EF1" w:rsidP="00E848FF">
      <w:pPr>
        <w:spacing w:before="0" w:after="120" w:line="240" w:lineRule="auto"/>
        <w:ind w:firstLine="0"/>
        <w:rPr>
          <w:rFonts w:ascii="Times New Roman" w:eastAsia="Arial Narrow" w:hAnsi="Times New Roman" w:cs="Times New Roman"/>
          <w:color w:val="000000" w:themeColor="text1"/>
          <w:szCs w:val="24"/>
        </w:rPr>
      </w:pPr>
      <w:r w:rsidRPr="00DB0EF1">
        <w:rPr>
          <w:rFonts w:ascii="Times New Roman" w:eastAsia="Arial Narrow" w:hAnsi="Times New Roman" w:cs="Times New Roman"/>
          <w:color w:val="000000" w:themeColor="text1"/>
          <w:szCs w:val="24"/>
        </w:rPr>
        <w:t xml:space="preserve">O trabalho propõe o desenvolvimento de gomas </w:t>
      </w:r>
      <w:proofErr w:type="spellStart"/>
      <w:r w:rsidRPr="00DB0EF1">
        <w:rPr>
          <w:rFonts w:ascii="Times New Roman" w:eastAsia="Arial Narrow" w:hAnsi="Times New Roman" w:cs="Times New Roman"/>
          <w:color w:val="000000" w:themeColor="text1"/>
          <w:szCs w:val="24"/>
        </w:rPr>
        <w:t>nutracêuticas</w:t>
      </w:r>
      <w:proofErr w:type="spellEnd"/>
      <w:r w:rsidRPr="00DB0EF1">
        <w:rPr>
          <w:rFonts w:ascii="Times New Roman" w:eastAsia="Arial Narrow" w:hAnsi="Times New Roman" w:cs="Times New Roman"/>
          <w:color w:val="000000" w:themeColor="text1"/>
          <w:szCs w:val="24"/>
        </w:rPr>
        <w:t xml:space="preserve"> utilizando extrato oleoso das sementes de urucum, obtido por meio de extração verde com óleo de castanha-do-pará. A pesquisa parte da valorização dos compostos bioativos do urucum, em especial o </w:t>
      </w:r>
      <w:proofErr w:type="spellStart"/>
      <w:r w:rsidRPr="00DB0EF1">
        <w:rPr>
          <w:rFonts w:ascii="Times New Roman" w:eastAsia="Arial Narrow" w:hAnsi="Times New Roman" w:cs="Times New Roman"/>
          <w:color w:val="000000" w:themeColor="text1"/>
          <w:szCs w:val="24"/>
        </w:rPr>
        <w:t>carotenóide</w:t>
      </w:r>
      <w:proofErr w:type="spellEnd"/>
      <w:r w:rsidRPr="00DB0EF1">
        <w:rPr>
          <w:rFonts w:ascii="Times New Roman" w:eastAsia="Arial Narrow" w:hAnsi="Times New Roman" w:cs="Times New Roman"/>
          <w:color w:val="000000" w:themeColor="text1"/>
          <w:szCs w:val="24"/>
        </w:rPr>
        <w:t xml:space="preserve"> </w:t>
      </w:r>
      <w:proofErr w:type="spellStart"/>
      <w:r w:rsidRPr="00DB0EF1">
        <w:rPr>
          <w:rFonts w:ascii="Times New Roman" w:eastAsia="Arial Narrow" w:hAnsi="Times New Roman" w:cs="Times New Roman"/>
          <w:color w:val="000000" w:themeColor="text1"/>
          <w:szCs w:val="24"/>
        </w:rPr>
        <w:t>bixina</w:t>
      </w:r>
      <w:proofErr w:type="spellEnd"/>
      <w:r w:rsidRPr="00DB0EF1">
        <w:rPr>
          <w:rFonts w:ascii="Times New Roman" w:eastAsia="Arial Narrow" w:hAnsi="Times New Roman" w:cs="Times New Roman"/>
          <w:color w:val="000000" w:themeColor="text1"/>
          <w:szCs w:val="24"/>
        </w:rPr>
        <w:t xml:space="preserve">, reconhecido por sua ação antioxidante e potencial benefício à saúde. Diante da crescente busca por alimentos funcionais e suplementos naturais, e da escassez de estudos sobre goma comestível com o extrato oleoso de urucum, o estudo visa preencher essa lacuna. O processo envolve a caracterização físico-química do óleo de castanha e do extrato oleoso de urucum, desenvolvimento de gomas comestíveis e sua avaliação quanto as propriedades físicas e teores de compostos bioativos. A pesquisa defende o uso de métodos sustentáveis e </w:t>
      </w:r>
      <w:r w:rsidRPr="00DB0EF1">
        <w:rPr>
          <w:rFonts w:ascii="Times New Roman" w:eastAsia="Arial Narrow" w:hAnsi="Times New Roman" w:cs="Times New Roman"/>
          <w:color w:val="000000" w:themeColor="text1"/>
          <w:szCs w:val="24"/>
        </w:rPr>
        <w:lastRenderedPageBreak/>
        <w:t>ingredientes amazônicos como alternativa tecnológica inovadora</w:t>
      </w:r>
      <w:r w:rsidR="00E848FF" w:rsidRPr="00AA79C5">
        <w:rPr>
          <w:rFonts w:ascii="Times New Roman" w:eastAsia="Arial Narrow" w:hAnsi="Times New Roman" w:cs="Times New Roman"/>
          <w:color w:val="000000" w:themeColor="text1"/>
          <w:szCs w:val="24"/>
        </w:rPr>
        <w:t>.</w:t>
      </w:r>
    </w:p>
    <w:p w14:paraId="7632D7C2" w14:textId="77777777" w:rsidR="00821E45" w:rsidRDefault="00821E45" w:rsidP="00E848FF">
      <w:pPr>
        <w:spacing w:before="0" w:after="120" w:line="240" w:lineRule="auto"/>
        <w:ind w:firstLine="0"/>
        <w:rPr>
          <w:rFonts w:ascii="Times New Roman" w:eastAsia="Arial Narrow" w:hAnsi="Times New Roman" w:cs="Times New Roman"/>
          <w:color w:val="000000" w:themeColor="text1"/>
          <w:szCs w:val="24"/>
        </w:rPr>
      </w:pPr>
    </w:p>
    <w:p w14:paraId="246BA611" w14:textId="618B3FE7" w:rsidR="00E848FF" w:rsidRPr="00B66C9E" w:rsidRDefault="00821E45" w:rsidP="00E848FF">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20</w:t>
      </w:r>
      <w:r w:rsidR="00E848FF" w:rsidRPr="001266B1">
        <w:rPr>
          <w:rFonts w:ascii="Times New Roman" w:eastAsia="Arial Narrow" w:hAnsi="Times New Roman" w:cs="Times New Roman"/>
          <w:b/>
          <w:bCs/>
          <w:color w:val="000000" w:themeColor="text1"/>
          <w:szCs w:val="24"/>
          <w:highlight w:val="white"/>
        </w:rPr>
        <w:t>.</w:t>
      </w:r>
      <w:r w:rsidR="00E848FF" w:rsidRPr="00B66C9E">
        <w:rPr>
          <w:rFonts w:ascii="Times New Roman" w:eastAsia="Arial Narrow" w:hAnsi="Times New Roman" w:cs="Times New Roman"/>
          <w:color w:val="000000" w:themeColor="text1"/>
          <w:szCs w:val="24"/>
          <w:highlight w:val="white"/>
        </w:rPr>
        <w:t xml:space="preserve"> </w:t>
      </w:r>
      <w:r w:rsidRPr="00821E45">
        <w:rPr>
          <w:rFonts w:ascii="Times New Roman" w:eastAsia="Arial Narrow" w:hAnsi="Times New Roman" w:cs="Times New Roman"/>
          <w:b/>
          <w:bCs/>
          <w:color w:val="000000" w:themeColor="text1"/>
          <w:szCs w:val="24"/>
        </w:rPr>
        <w:t>Saúde Digital na Amazônia: Estratégias Interprofissionais e Interdisciplinares para o Fortalecimento do Sistema Único de Saúde em Contextos de Vulnerabilidade</w:t>
      </w:r>
    </w:p>
    <w:p w14:paraId="50CE91FF" w14:textId="37961065"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821E45" w:rsidRPr="00821E45">
        <w:rPr>
          <w:rFonts w:ascii="Times New Roman" w:eastAsia="Arial Narrow" w:hAnsi="Times New Roman" w:cs="Times New Roman"/>
          <w:color w:val="000000" w:themeColor="text1"/>
          <w:szCs w:val="24"/>
        </w:rPr>
        <w:t>HERNANE GUIMARAES DOS SANTOS JUNIOR</w:t>
      </w:r>
    </w:p>
    <w:p w14:paraId="1FC3C9D7"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5230DA8" w14:textId="395420A0"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821E45" w:rsidRPr="00821E45">
        <w:rPr>
          <w:rFonts w:ascii="Times New Roman" w:eastAsia="Arial Narrow" w:hAnsi="Times New Roman" w:cs="Times New Roman"/>
          <w:color w:val="000000" w:themeColor="text1"/>
          <w:szCs w:val="24"/>
        </w:rPr>
        <w:t>01/08/2025 a 31/07/2027</w:t>
      </w:r>
    </w:p>
    <w:p w14:paraId="1CCFA3A0"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4C4F070" w14:textId="29760A0B" w:rsidR="00E848FF" w:rsidRDefault="00821E45" w:rsidP="00E848FF">
      <w:pPr>
        <w:spacing w:before="0" w:after="120" w:line="240" w:lineRule="auto"/>
        <w:ind w:firstLine="0"/>
        <w:rPr>
          <w:rFonts w:ascii="Times New Roman" w:eastAsia="Arial Narrow" w:hAnsi="Times New Roman" w:cs="Times New Roman"/>
          <w:color w:val="000000" w:themeColor="text1"/>
          <w:szCs w:val="24"/>
        </w:rPr>
      </w:pPr>
      <w:r w:rsidRPr="00821E45">
        <w:rPr>
          <w:rFonts w:ascii="Times New Roman" w:eastAsia="Arial Narrow" w:hAnsi="Times New Roman" w:cs="Times New Roman"/>
          <w:color w:val="000000" w:themeColor="text1"/>
          <w:szCs w:val="24"/>
        </w:rPr>
        <w:t xml:space="preserve">A Universidade Federal do Oeste do Pará (UFOPA), em parceria com a Secretaria Municipal de Saúde de Santarém (SEMSA/STM) e com o apoio da Faculdade de Saúde Pública da Universidade de São Paulo (USP), apresenta a proposta intitulada Saúde Digital na Amazônia: Estratégias Interprofissionais e Interdisciplinares para o Fortalecimento do Sistema Único de Saúde em Contextos de Vulnerabilidade, no âmbito do PET Saúde/Informação e Saúde Digital. O objetivo do projeto é fortalecer a integração entre ensino, serviço e comunidade por meio do desenvolvimento de soluções digitais voltadas à qualificação da gestão do cuidado e da informação em saúde, com foco na Atenção Primária à Saúde (APS), considerando as particularidades territoriais e socioculturais da Amazônia brasileira e alinhando-se às diretrizes do Programa SUS Digital. Participam da iniciativa sete cursos de graduação da UFOPA: Bacharelado Interdisciplinar em Saúde, Ciências da Computação, Farmácia, Medicina, Saúde Coletiva, Sistemas de Informação e Licenciatura em Informática Educacional. Estão previstos 10 grupos tutoriais, compostos por dois tutores (das áreas da saúde e da tecnologia), três preceptores, um orientador de serviço e dez estudantes em modalidade presencial. A proposta responde aos desafios históricos da saúde na região amazônica, como a precariedade da infraestrutura, a dificuldade de fixação de profissionais, os longos deslocamentos, a alta prevalência de doenças negligenciadas e a limitada utilização de tecnologias da informação nos serviços de saúde. Tais desafios são agravados pelas desigualdades sociais, pelo extrativismo predatório e pelas mudanças climáticas, demandando respostas intersetoriais, interdisciplinares e inovadoras. O projeto tem como objetivos específicos diagnosticar as fragilidades da rede municipal de saúde quanto ao uso das tecnologias digitais, desenvolver e testar ferramentas digitais que aprimorem o cuidado e a gestão da informação, promover a cultura da saúde digital entre profissionais, gestores e usuários, e fomentar a produção de conhecimento aplicado à realidade local, utilizando dados e evidências para subsidiar o planejamento. Entre as metas estabelecidas, destacam-se a capacitação de pelo menos 300 participantes, a implementação de cinco soluções digitais piloto em contextos urbanos e rurais, a realização de três fóruns interinstitucionais e a produção de dez produtos acadêmicos e/ou técnicos. As atividades do projeto incluem a capacitação de estudantes, tutores e preceptores para o uso do Planejamento Estratégico Situacional, o desenvolvimento de materiais sobre proteção de dados e uso ético das tecnologias, a promoção de oficinas de letramento digital com populações tradicionais e não nativas digitais, e a realização de oficinas de </w:t>
      </w:r>
      <w:proofErr w:type="spellStart"/>
      <w:r w:rsidRPr="00821E45">
        <w:rPr>
          <w:rFonts w:ascii="Times New Roman" w:eastAsia="Arial Narrow" w:hAnsi="Times New Roman" w:cs="Times New Roman"/>
          <w:color w:val="000000" w:themeColor="text1"/>
          <w:szCs w:val="24"/>
        </w:rPr>
        <w:t>cocriação</w:t>
      </w:r>
      <w:proofErr w:type="spellEnd"/>
      <w:r w:rsidRPr="00821E45">
        <w:rPr>
          <w:rFonts w:ascii="Times New Roman" w:eastAsia="Arial Narrow" w:hAnsi="Times New Roman" w:cs="Times New Roman"/>
          <w:color w:val="000000" w:themeColor="text1"/>
          <w:szCs w:val="24"/>
        </w:rPr>
        <w:t xml:space="preserve"> com profissionais da APS para mapear lacunas nos processos informacionais. Também está prevista a articulação de ações integradas de ensino, pesquisa e extensão com foco nos territórios, o fortalecimento do controle social, a promoção de debates em eventos acadêmicos e a criação de um Núcleo de Pesquisa e Inovação em Saúde Digital (</w:t>
      </w:r>
      <w:proofErr w:type="spellStart"/>
      <w:r w:rsidRPr="00821E45">
        <w:rPr>
          <w:rFonts w:ascii="Times New Roman" w:eastAsia="Arial Narrow" w:hAnsi="Times New Roman" w:cs="Times New Roman"/>
          <w:color w:val="000000" w:themeColor="text1"/>
          <w:szCs w:val="24"/>
        </w:rPr>
        <w:t>NUPIDIGi</w:t>
      </w:r>
      <w:proofErr w:type="spellEnd"/>
      <w:r w:rsidRPr="00821E45">
        <w:rPr>
          <w:rFonts w:ascii="Times New Roman" w:eastAsia="Arial Narrow" w:hAnsi="Times New Roman" w:cs="Times New Roman"/>
          <w:color w:val="000000" w:themeColor="text1"/>
          <w:szCs w:val="24"/>
        </w:rPr>
        <w:t xml:space="preserve">), que atuará como espaço estruturante da proposta. O projeto será monitorado e avaliado por meio de indicadores como número de participantes capacitados, ações desenvolvidas, produtos gerados, soluções testadas, adesão dos </w:t>
      </w:r>
      <w:r w:rsidRPr="00821E45">
        <w:rPr>
          <w:rFonts w:ascii="Times New Roman" w:eastAsia="Arial Narrow" w:hAnsi="Times New Roman" w:cs="Times New Roman"/>
          <w:color w:val="000000" w:themeColor="text1"/>
          <w:szCs w:val="24"/>
        </w:rPr>
        <w:lastRenderedPageBreak/>
        <w:t xml:space="preserve">participantes e impacto das ferramentas digitais implantadas nos serviços. A articulação entre os cursos da UFOPA e a SEMSA será orientada pela </w:t>
      </w:r>
      <w:proofErr w:type="spellStart"/>
      <w:r w:rsidRPr="00821E45">
        <w:rPr>
          <w:rFonts w:ascii="Times New Roman" w:eastAsia="Arial Narrow" w:hAnsi="Times New Roman" w:cs="Times New Roman"/>
          <w:color w:val="000000" w:themeColor="text1"/>
          <w:szCs w:val="24"/>
        </w:rPr>
        <w:t>interprofissionalidade</w:t>
      </w:r>
      <w:proofErr w:type="spellEnd"/>
      <w:r w:rsidRPr="00821E45">
        <w:rPr>
          <w:rFonts w:ascii="Times New Roman" w:eastAsia="Arial Narrow" w:hAnsi="Times New Roman" w:cs="Times New Roman"/>
          <w:color w:val="000000" w:themeColor="text1"/>
          <w:szCs w:val="24"/>
        </w:rPr>
        <w:t xml:space="preserve"> e pela transversalidade das ações. A composição heterogênea dos grupos tutoriais permitirá a troca de saberes entre diferentes áreas do conhecimento, com base em metodologias ativas e na resolução de problemas reais. Encontros mensais com tutores, preceptores e orientadores de serviço funcionarão como espaços formativos permanentes. A UFOPA coordenará academicamente o projeto, com apoio da </w:t>
      </w:r>
      <w:proofErr w:type="spellStart"/>
      <w:r w:rsidRPr="00821E45">
        <w:rPr>
          <w:rFonts w:ascii="Times New Roman" w:eastAsia="Arial Narrow" w:hAnsi="Times New Roman" w:cs="Times New Roman"/>
          <w:color w:val="000000" w:themeColor="text1"/>
          <w:szCs w:val="24"/>
        </w:rPr>
        <w:t>Pró-Reitoria</w:t>
      </w:r>
      <w:proofErr w:type="spellEnd"/>
      <w:r w:rsidRPr="00821E45">
        <w:rPr>
          <w:rFonts w:ascii="Times New Roman" w:eastAsia="Arial Narrow" w:hAnsi="Times New Roman" w:cs="Times New Roman"/>
          <w:color w:val="000000" w:themeColor="text1"/>
          <w:szCs w:val="24"/>
        </w:rPr>
        <w:t xml:space="preserve"> de Ensino, enquanto a SEMSA será responsável pela definição das prioridades nos cenários de prática. A governança será realizada por um comitê interinstitucional de acompanhamento com reuniões bimestrais. O projeto utilizará ainda os laboratórios já existentes no Instituto de Saúde Coletiva (</w:t>
      </w:r>
      <w:proofErr w:type="spellStart"/>
      <w:r w:rsidRPr="00821E45">
        <w:rPr>
          <w:rFonts w:ascii="Times New Roman" w:eastAsia="Arial Narrow" w:hAnsi="Times New Roman" w:cs="Times New Roman"/>
          <w:color w:val="000000" w:themeColor="text1"/>
          <w:szCs w:val="24"/>
        </w:rPr>
        <w:t>LabSis</w:t>
      </w:r>
      <w:proofErr w:type="spellEnd"/>
      <w:r w:rsidRPr="00821E45">
        <w:rPr>
          <w:rFonts w:ascii="Times New Roman" w:eastAsia="Arial Narrow" w:hAnsi="Times New Roman" w:cs="Times New Roman"/>
          <w:color w:val="000000" w:themeColor="text1"/>
          <w:szCs w:val="24"/>
        </w:rPr>
        <w:t xml:space="preserve"> e Laboratório de Educação em Saúde) como suporte para as atividades de produção, sistematização e análise de dados. O monitoramento será contínuo e participativo, envolvendo comissão de autoavaliação com representantes institucionais, registros no sistema SIG-PET </w:t>
      </w:r>
      <w:proofErr w:type="spellStart"/>
      <w:r w:rsidRPr="00821E45">
        <w:rPr>
          <w:rFonts w:ascii="Times New Roman" w:eastAsia="Arial Narrow" w:hAnsi="Times New Roman" w:cs="Times New Roman"/>
          <w:color w:val="000000" w:themeColor="text1"/>
          <w:szCs w:val="24"/>
        </w:rPr>
        <w:t>InfoSD</w:t>
      </w:r>
      <w:proofErr w:type="spellEnd"/>
      <w:r w:rsidRPr="00821E45">
        <w:rPr>
          <w:rFonts w:ascii="Times New Roman" w:eastAsia="Arial Narrow" w:hAnsi="Times New Roman" w:cs="Times New Roman"/>
          <w:color w:val="000000" w:themeColor="text1"/>
          <w:szCs w:val="24"/>
        </w:rPr>
        <w:t>, relatórios semestrais e avaliação da satisfação dos participantes e dos serviços de saúde. A avaliação de impacto considerará critérios como melhoria no acesso, na qualidade do cuidado e na gestão da informação. A proposta pretende contribuir para a transformação digital do SUS na Amazônia, formando profissionais capacitados para atuar em contextos de alta vulnerabilidade, promovendo o fortalecimento da APS, a equidade no Amazônia, formando profissionais capacitados para atuar em contextos de alta vulnerabilidade, promovendo o fortalecimento da APS, a equidade no cuidado e a consolidação de modelos inovadores e replicáveis em outros territórios</w:t>
      </w:r>
      <w:r w:rsidR="00E848FF" w:rsidRPr="00AA79C5">
        <w:rPr>
          <w:rFonts w:ascii="Times New Roman" w:eastAsia="Arial Narrow" w:hAnsi="Times New Roman" w:cs="Times New Roman"/>
          <w:color w:val="000000" w:themeColor="text1"/>
          <w:szCs w:val="24"/>
        </w:rPr>
        <w:t>.</w:t>
      </w:r>
    </w:p>
    <w:p w14:paraId="306C08F6" w14:textId="77777777" w:rsidR="00403172" w:rsidRDefault="00403172" w:rsidP="00E848FF">
      <w:pPr>
        <w:spacing w:before="0" w:after="120" w:line="240" w:lineRule="auto"/>
        <w:ind w:firstLine="0"/>
        <w:rPr>
          <w:rFonts w:ascii="Times New Roman" w:eastAsia="Arial Narrow" w:hAnsi="Times New Roman" w:cs="Times New Roman"/>
          <w:color w:val="000000" w:themeColor="text1"/>
          <w:szCs w:val="24"/>
        </w:rPr>
      </w:pPr>
    </w:p>
    <w:p w14:paraId="7248E52E" w14:textId="3B9D54F3" w:rsidR="00E848FF" w:rsidRPr="00B66C9E" w:rsidRDefault="00E25D0F" w:rsidP="00E848FF">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2</w:t>
      </w:r>
      <w:r w:rsidR="00E848FF" w:rsidRPr="001266B1">
        <w:rPr>
          <w:rFonts w:ascii="Times New Roman" w:eastAsia="Arial Narrow" w:hAnsi="Times New Roman" w:cs="Times New Roman"/>
          <w:b/>
          <w:bCs/>
          <w:color w:val="000000" w:themeColor="text1"/>
          <w:szCs w:val="24"/>
          <w:highlight w:val="white"/>
        </w:rPr>
        <w:t>1.</w:t>
      </w:r>
      <w:r w:rsidR="00E848FF" w:rsidRPr="00B66C9E">
        <w:rPr>
          <w:rFonts w:ascii="Times New Roman" w:eastAsia="Arial Narrow" w:hAnsi="Times New Roman" w:cs="Times New Roman"/>
          <w:color w:val="000000" w:themeColor="text1"/>
          <w:szCs w:val="24"/>
          <w:highlight w:val="white"/>
        </w:rPr>
        <w:t xml:space="preserve"> </w:t>
      </w:r>
      <w:r w:rsidRPr="00E25D0F">
        <w:rPr>
          <w:rFonts w:ascii="Times New Roman" w:eastAsia="Arial Narrow" w:hAnsi="Times New Roman" w:cs="Times New Roman"/>
          <w:b/>
          <w:bCs/>
          <w:color w:val="000000" w:themeColor="text1"/>
          <w:szCs w:val="24"/>
        </w:rPr>
        <w:t>INCT Investigação Ampla na Região Amazônica de Saúde (IARA-SAUDE)</w:t>
      </w:r>
    </w:p>
    <w:p w14:paraId="718D1683" w14:textId="3640FA66"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E25D0F" w:rsidRPr="00E25D0F">
        <w:rPr>
          <w:rFonts w:ascii="Times New Roman" w:eastAsia="Arial Narrow" w:hAnsi="Times New Roman" w:cs="Times New Roman"/>
          <w:color w:val="000000" w:themeColor="text1"/>
          <w:szCs w:val="24"/>
        </w:rPr>
        <w:t>JANAINA MOTA DE VASCONCELOS MASSAFRA</w:t>
      </w:r>
    </w:p>
    <w:p w14:paraId="4CA582B8"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494B2AD" w14:textId="1D02950B"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7020BE" w:rsidRPr="007020BE">
        <w:rPr>
          <w:rFonts w:ascii="Times New Roman" w:eastAsia="Arial Narrow" w:hAnsi="Times New Roman" w:cs="Times New Roman"/>
          <w:color w:val="000000" w:themeColor="text1"/>
          <w:szCs w:val="24"/>
        </w:rPr>
        <w:t>05/09/2025 a 05/09/2030</w:t>
      </w:r>
    </w:p>
    <w:p w14:paraId="5797448E"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40DBAA44" w14:textId="77777777" w:rsidR="00716A74" w:rsidRDefault="007020BE" w:rsidP="00716A74">
      <w:pPr>
        <w:spacing w:before="0" w:after="120" w:line="240" w:lineRule="auto"/>
        <w:ind w:firstLine="0"/>
        <w:rPr>
          <w:rFonts w:ascii="Times New Roman" w:eastAsia="Arial Narrow" w:hAnsi="Times New Roman" w:cs="Times New Roman"/>
          <w:color w:val="000000" w:themeColor="text1"/>
          <w:szCs w:val="24"/>
        </w:rPr>
      </w:pPr>
      <w:r w:rsidRPr="007020BE">
        <w:rPr>
          <w:rFonts w:ascii="Times New Roman" w:eastAsia="Arial Narrow" w:hAnsi="Times New Roman" w:cs="Times New Roman"/>
          <w:color w:val="000000" w:themeColor="text1"/>
          <w:szCs w:val="24"/>
        </w:rPr>
        <w:t xml:space="preserve">O IARA-SAUDE tem </w:t>
      </w:r>
      <w:r w:rsidR="001308EF" w:rsidRPr="007020BE">
        <w:rPr>
          <w:rFonts w:ascii="Times New Roman" w:eastAsia="Arial Narrow" w:hAnsi="Times New Roman" w:cs="Times New Roman"/>
          <w:color w:val="000000" w:themeColor="text1"/>
          <w:szCs w:val="24"/>
        </w:rPr>
        <w:t>como</w:t>
      </w:r>
      <w:r w:rsidRPr="007020BE">
        <w:rPr>
          <w:rFonts w:ascii="Times New Roman" w:eastAsia="Arial Narrow" w:hAnsi="Times New Roman" w:cs="Times New Roman"/>
          <w:color w:val="000000" w:themeColor="text1"/>
          <w:szCs w:val="24"/>
        </w:rPr>
        <w:t xml:space="preserve"> objetivo estudar a epidemiologia de várias doenças e afecções na Amazônia legal aplicando métodos já consagrados no país que serão inéditos para a população da Região. O IARA-SAUDE é composto por docentes e pesquisadores dessas instituições da Amazônia legal e pela Universidade de São Paulo que participa trazendo o conhecimento de pesquisas de vulto, como o Estudo Longitudinal de Saúde do Adulto (ELSA-Brasil), existente há 20 anos com financiamento do Ministério da Saúde</w:t>
      </w:r>
      <w:r w:rsidR="00E848FF" w:rsidRPr="00AA79C5">
        <w:rPr>
          <w:rFonts w:ascii="Times New Roman" w:eastAsia="Arial Narrow" w:hAnsi="Times New Roman" w:cs="Times New Roman"/>
          <w:color w:val="000000" w:themeColor="text1"/>
          <w:szCs w:val="24"/>
        </w:rPr>
        <w:t>.</w:t>
      </w:r>
    </w:p>
    <w:p w14:paraId="4A30C21C" w14:textId="77777777" w:rsidR="00716A74" w:rsidRDefault="00716A74" w:rsidP="00716A74">
      <w:pPr>
        <w:spacing w:before="0" w:after="120" w:line="240" w:lineRule="auto"/>
        <w:ind w:firstLine="0"/>
        <w:rPr>
          <w:rFonts w:ascii="Times New Roman" w:eastAsia="Arial Narrow" w:hAnsi="Times New Roman" w:cs="Times New Roman"/>
          <w:color w:val="000000" w:themeColor="text1"/>
          <w:szCs w:val="24"/>
        </w:rPr>
      </w:pPr>
    </w:p>
    <w:p w14:paraId="3F3E9A0C" w14:textId="48760BCA" w:rsidR="00E848FF" w:rsidRPr="00B66C9E" w:rsidRDefault="00716A74" w:rsidP="00716A74">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rPr>
        <w:t xml:space="preserve">22. </w:t>
      </w:r>
      <w:r w:rsidRPr="00716A74">
        <w:rPr>
          <w:rFonts w:ascii="Times New Roman" w:eastAsia="Arial Narrow" w:hAnsi="Times New Roman" w:cs="Times New Roman"/>
          <w:b/>
          <w:bCs/>
          <w:color w:val="000000" w:themeColor="text1"/>
          <w:szCs w:val="24"/>
        </w:rPr>
        <w:t>Investigação Ampla na Região Amazônica de Saúde (IARA-Saúde)</w:t>
      </w:r>
    </w:p>
    <w:p w14:paraId="5FA8980C" w14:textId="4D47B891"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716A74" w:rsidRPr="00716A74">
        <w:rPr>
          <w:rFonts w:ascii="Times New Roman" w:eastAsia="Arial Narrow" w:hAnsi="Times New Roman" w:cs="Times New Roman"/>
          <w:color w:val="000000" w:themeColor="text1"/>
          <w:szCs w:val="24"/>
        </w:rPr>
        <w:t>RODRIGO ALEXANDRE DA CUNHA RODRIGUES</w:t>
      </w:r>
    </w:p>
    <w:p w14:paraId="61DDEE75"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1A11E023" w14:textId="025AC1C2"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716A74" w:rsidRPr="00716A74">
        <w:rPr>
          <w:rFonts w:ascii="Times New Roman" w:eastAsia="Arial Narrow" w:hAnsi="Times New Roman" w:cs="Times New Roman"/>
          <w:color w:val="000000" w:themeColor="text1"/>
          <w:szCs w:val="24"/>
        </w:rPr>
        <w:t>27/10/2025 a 27/10/2030</w:t>
      </w:r>
    </w:p>
    <w:p w14:paraId="3AD06C31"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8D36698" w14:textId="2DB430C2" w:rsidR="004D510D" w:rsidRDefault="00716A74" w:rsidP="00E848FF">
      <w:pPr>
        <w:spacing w:before="0" w:after="120" w:line="240" w:lineRule="auto"/>
        <w:ind w:firstLine="0"/>
        <w:rPr>
          <w:rFonts w:ascii="Times New Roman" w:eastAsia="Arial Narrow" w:hAnsi="Times New Roman" w:cs="Times New Roman"/>
          <w:color w:val="000000" w:themeColor="text1"/>
          <w:szCs w:val="24"/>
        </w:rPr>
      </w:pPr>
      <w:r w:rsidRPr="00716A74">
        <w:rPr>
          <w:rFonts w:ascii="Times New Roman" w:eastAsia="Arial Narrow" w:hAnsi="Times New Roman" w:cs="Times New Roman"/>
          <w:color w:val="000000" w:themeColor="text1"/>
          <w:szCs w:val="24"/>
        </w:rPr>
        <w:t xml:space="preserve">Apresenta-se a proposta Investigação Ampla na Região Amazônica de Saúde (IARA-SAUDE) de pesquisadores da Universidade de São Paulo e de 16 universidades e institutos de pesquisa da Amazônia acima apresentada com 119 campi na região. A epidemiologia da região Amazônica é associada à maior incidência de doenças infecciosas, no entanto </w:t>
      </w:r>
      <w:r w:rsidRPr="00716A74">
        <w:rPr>
          <w:rFonts w:ascii="Times New Roman" w:eastAsia="Arial Narrow" w:hAnsi="Times New Roman" w:cs="Times New Roman"/>
          <w:color w:val="000000" w:themeColor="text1"/>
          <w:szCs w:val="24"/>
        </w:rPr>
        <w:lastRenderedPageBreak/>
        <w:t xml:space="preserve">negligencia-se que as causas maiores de morte na Amazônia são as por doenças crônicas. A mortalidade precoce pela doença cerebrovascular, por complicações do diabetes, câncer de estômago e do colo uterino, cirrose, doença renal e anemia são elevadas quando comparada ao restante do país. A redução da carga de risco dessas afecções implica identificar a prevalência de fatores de risco, a incidência de doenças e sobrevida e funcionalidade. Essa tétrade, determinada por fatores biológicos, ambientais, comunitário-sociais e do sistema de cuidado, precisam ser descritas na população da Amazônia, com abordagem tanto da epidemiologia como da antropologia e sociologia, sempre em conjunto os atores locais. A proposta tem três eixos. O primeiro é o Inquérito de Saúde em Servidores Públicos (a seguir, Inquérito) para as associações de fatores de risco e morbidade em população de conveniência que trabalha em 119 campi. O segundo será a determinação da Carga de Morbidade em Populações Vulneráveis (a seguir, Carga) que aprofundará o conhecimento da situação de doenças crônicas em populações vulneráveis, como assentados, extrativistas, ribeirinhas, indígenas (aldeados ou não) e quilombolas. O terceiro eixo é Linhas de Cuidados: obstáculos e oportunidades (a seguir, Linha) que identificará nas áreas de abrangência de unidades básicas de saúde as dificuldades e acesso, diagnóstico e encaminhamento de doenças crônicas como cardiovasculares, a pulmonar obstrutiva crônica, o diabetes e a prevenção de câncer. Os resultados desse projeto propiciarão avanço científico, melhoras dos processos de políticas públicas e oportunidades de inovação com a iniciativa privada. Essa proposta foi submetida ao INCT-2024, recebeu apoio parcial no </w:t>
      </w:r>
      <w:proofErr w:type="spellStart"/>
      <w:r w:rsidRPr="00716A74">
        <w:rPr>
          <w:rFonts w:ascii="Times New Roman" w:eastAsia="Arial Narrow" w:hAnsi="Times New Roman" w:cs="Times New Roman"/>
          <w:color w:val="000000" w:themeColor="text1"/>
          <w:szCs w:val="24"/>
        </w:rPr>
        <w:t>National</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Research</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Institute</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of</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Research</w:t>
      </w:r>
      <w:proofErr w:type="spellEnd"/>
      <w:r w:rsidRPr="00716A74">
        <w:rPr>
          <w:rFonts w:ascii="Times New Roman" w:eastAsia="Arial Narrow" w:hAnsi="Times New Roman" w:cs="Times New Roman"/>
          <w:color w:val="000000" w:themeColor="text1"/>
          <w:szCs w:val="24"/>
        </w:rPr>
        <w:t xml:space="preserve"> do Reino Unido e será submetido em 2025 como Projeto Temático na FAPESP</w:t>
      </w:r>
      <w:r w:rsidR="00E848FF" w:rsidRPr="00AA79C5">
        <w:rPr>
          <w:rFonts w:ascii="Times New Roman" w:eastAsia="Arial Narrow" w:hAnsi="Times New Roman" w:cs="Times New Roman"/>
          <w:color w:val="000000" w:themeColor="text1"/>
          <w:szCs w:val="24"/>
        </w:rPr>
        <w:t>.</w:t>
      </w:r>
    </w:p>
    <w:p w14:paraId="74BF5E30" w14:textId="77777777" w:rsidR="004D510D" w:rsidRDefault="004D510D">
      <w:pPr>
        <w:widowControl/>
        <w:spacing w:before="0" w:after="0" w:line="240" w:lineRule="auto"/>
        <w:ind w:firstLine="0"/>
        <w:jc w:val="left"/>
        <w:rPr>
          <w:rFonts w:ascii="Times New Roman" w:eastAsia="Arial Narrow" w:hAnsi="Times New Roman" w:cs="Times New Roman"/>
          <w:color w:val="000000" w:themeColor="text1"/>
          <w:szCs w:val="24"/>
        </w:rPr>
      </w:pPr>
      <w:r>
        <w:rPr>
          <w:rFonts w:ascii="Times New Roman" w:eastAsia="Arial Narrow" w:hAnsi="Times New Roman" w:cs="Times New Roman"/>
          <w:color w:val="000000" w:themeColor="text1"/>
          <w:szCs w:val="24"/>
        </w:rPr>
        <w:br w:type="page"/>
      </w:r>
    </w:p>
    <w:p w14:paraId="6AE1CE9C" w14:textId="5D9FD506" w:rsidR="00A63A0A" w:rsidRPr="00B66C9E" w:rsidRDefault="00AB6AA0" w:rsidP="00B66C9E">
      <w:pPr>
        <w:spacing w:line="240" w:lineRule="auto"/>
        <w:ind w:firstLine="0"/>
        <w:jc w:val="center"/>
        <w:rPr>
          <w:rFonts w:ascii="Times New Roman" w:eastAsia="Arial Narrow" w:hAnsi="Times New Roman" w:cs="Times New Roman"/>
          <w:b/>
          <w:bCs/>
          <w:color w:val="000000" w:themeColor="text1"/>
          <w:szCs w:val="24"/>
          <w:highlight w:val="white"/>
          <w:u w:val="single"/>
        </w:rPr>
      </w:pPr>
      <w:r w:rsidRPr="00B66C9E">
        <w:rPr>
          <w:rFonts w:ascii="Times New Roman" w:eastAsia="Arial Narrow" w:hAnsi="Times New Roman" w:cs="Times New Roman"/>
          <w:b/>
          <w:bCs/>
          <w:color w:val="000000" w:themeColor="text1"/>
          <w:szCs w:val="24"/>
          <w:highlight w:val="white"/>
          <w:u w:val="single"/>
        </w:rPr>
        <w:lastRenderedPageBreak/>
        <w:t xml:space="preserve">Projetos de </w:t>
      </w:r>
      <w:r w:rsidR="001A41AA">
        <w:rPr>
          <w:rFonts w:ascii="Times New Roman" w:eastAsia="Arial Narrow" w:hAnsi="Times New Roman" w:cs="Times New Roman"/>
          <w:b/>
          <w:bCs/>
          <w:color w:val="000000" w:themeColor="text1"/>
          <w:szCs w:val="24"/>
          <w:highlight w:val="white"/>
          <w:u w:val="single"/>
        </w:rPr>
        <w:t>E</w:t>
      </w:r>
      <w:r w:rsidRPr="00B66C9E">
        <w:rPr>
          <w:rFonts w:ascii="Times New Roman" w:eastAsia="Arial Narrow" w:hAnsi="Times New Roman" w:cs="Times New Roman"/>
          <w:b/>
          <w:bCs/>
          <w:color w:val="000000" w:themeColor="text1"/>
          <w:szCs w:val="24"/>
          <w:highlight w:val="white"/>
          <w:u w:val="single"/>
        </w:rPr>
        <w:t>xtensão</w:t>
      </w:r>
      <w:r w:rsidR="0038120C">
        <w:rPr>
          <w:rFonts w:ascii="Times New Roman" w:eastAsia="Arial Narrow" w:hAnsi="Times New Roman" w:cs="Times New Roman"/>
          <w:b/>
          <w:bCs/>
          <w:color w:val="000000" w:themeColor="text1"/>
          <w:szCs w:val="24"/>
          <w:highlight w:val="white"/>
          <w:u w:val="single"/>
        </w:rPr>
        <w:t xml:space="preserve"> – </w:t>
      </w:r>
      <w:r w:rsidR="0038120C" w:rsidRPr="0038120C">
        <w:rPr>
          <w:rFonts w:ascii="Times New Roman" w:eastAsia="Arial Narrow" w:hAnsi="Times New Roman" w:cs="Times New Roman"/>
          <w:b/>
          <w:bCs/>
          <w:color w:val="000000" w:themeColor="text1"/>
          <w:szCs w:val="24"/>
          <w:highlight w:val="white"/>
          <w:u w:val="single"/>
        </w:rPr>
        <w:t>Vigência até 2026</w:t>
      </w:r>
    </w:p>
    <w:p w14:paraId="2BF56A50" w14:textId="3AAC1E96" w:rsidR="00AB6AA0"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Pr="00B66C9E">
        <w:rPr>
          <w:rFonts w:ascii="Times New Roman" w:eastAsia="Arial Narrow" w:hAnsi="Times New Roman" w:cs="Times New Roman"/>
          <w:color w:val="000000" w:themeColor="text1"/>
          <w:szCs w:val="24"/>
          <w:highlight w:val="white"/>
        </w:rPr>
        <w:t xml:space="preserve"> </w:t>
      </w:r>
      <w:r w:rsidRPr="00B66C9E">
        <w:rPr>
          <w:rFonts w:ascii="Times New Roman" w:eastAsia="Arial Narrow" w:hAnsi="Times New Roman" w:cs="Times New Roman"/>
          <w:b/>
          <w:bCs/>
          <w:color w:val="000000" w:themeColor="text1"/>
          <w:szCs w:val="24"/>
        </w:rPr>
        <w:t>Saúde Digital na Amazônia: Estratégias Interprofissionais e Interdisciplinares para o Fortalecimento do Sistema Único de Saúde em Contextos de Vulnerabilidade</w:t>
      </w:r>
    </w:p>
    <w:p w14:paraId="570364BD" w14:textId="241079A3"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sidR="00F476AC">
        <w:rPr>
          <w:rFonts w:ascii="Times New Roman" w:eastAsia="Arial Narrow" w:hAnsi="Times New Roman" w:cs="Times New Roman"/>
          <w:color w:val="000000" w:themeColor="text1"/>
          <w:szCs w:val="24"/>
        </w:rPr>
        <w:t xml:space="preserve"> </w:t>
      </w:r>
      <w:r w:rsidRPr="00B66C9E">
        <w:rPr>
          <w:rFonts w:ascii="Times New Roman" w:eastAsia="Arial Narrow" w:hAnsi="Times New Roman" w:cs="Times New Roman"/>
          <w:color w:val="000000" w:themeColor="text1"/>
          <w:szCs w:val="24"/>
        </w:rPr>
        <w:t>HERNANE GUIMARAES DOS SANTOS JUNIOR</w:t>
      </w:r>
    </w:p>
    <w:p w14:paraId="499CCB87" w14:textId="3BFE3518"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sidR="00F476AC">
        <w:rPr>
          <w:rFonts w:ascii="Times New Roman" w:eastAsia="Arial Narrow" w:hAnsi="Times New Roman" w:cs="Times New Roman"/>
          <w:b/>
          <w:bCs/>
          <w:color w:val="000000" w:themeColor="text1"/>
          <w:szCs w:val="24"/>
        </w:rPr>
        <w:t xml:space="preserve"> </w:t>
      </w:r>
      <w:hyperlink r:id="rId9" w:history="1">
        <w:r w:rsidRPr="00B66C9E">
          <w:rPr>
            <w:rStyle w:val="Hyperlink"/>
            <w:rFonts w:ascii="Times New Roman" w:eastAsia="Arial Narrow" w:hAnsi="Times New Roman" w:cs="Times New Roman"/>
            <w:szCs w:val="24"/>
          </w:rPr>
          <w:t>hernane.santos@ufopa.edu.br</w:t>
        </w:r>
      </w:hyperlink>
    </w:p>
    <w:p w14:paraId="684CC77F" w14:textId="32675624"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sidR="00F476AC">
        <w:rPr>
          <w:rFonts w:ascii="Times New Roman" w:eastAsia="Arial Narrow" w:hAnsi="Times New Roman" w:cs="Times New Roman"/>
          <w:b/>
          <w:bCs/>
          <w:color w:val="000000" w:themeColor="text1"/>
          <w:szCs w:val="24"/>
        </w:rPr>
        <w:t xml:space="preserve"> </w:t>
      </w:r>
      <w:r w:rsidRPr="00B66C9E">
        <w:rPr>
          <w:rFonts w:ascii="Times New Roman" w:eastAsia="Arial Narrow" w:hAnsi="Times New Roman" w:cs="Times New Roman"/>
          <w:color w:val="000000" w:themeColor="text1"/>
          <w:szCs w:val="24"/>
        </w:rPr>
        <w:t>01/08/2025 a 31/07/2027</w:t>
      </w:r>
    </w:p>
    <w:p w14:paraId="4952172F" w14:textId="781E20B4" w:rsidR="00B66C9E" w:rsidRPr="00B66C9E" w:rsidRDefault="00B66C9E" w:rsidP="005A4D9A">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D503E1D" w14:textId="77777777"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color w:val="000000" w:themeColor="text1"/>
          <w:szCs w:val="24"/>
        </w:rPr>
        <w:t>O projeto “Saúde Digital na Amazônia: Estratégias Interprofissionais e Interdisciplinares para o Fortalecimento do Sistema Único de Saúde em Contextos de Vulnerabilidade” tem como objetivo promover a integração ensino-serviço-comunidade a partir do desenvolvimento de soluções digitais inovadoras voltadas para a Atenção Primária à Saúde (APS) na região amazônica. A proposta contempla o diagnóstico situacional da rede municipal de saúde, a implementação de ferramentas digitais para gestão do cuidado e da informação, e a formação de profissionais preparados para atuar em contextos de vulnerabilidade socioambiental e diversidade sociocultural. Entre as metas, destacam-se a capacitação de mais de 300 participantes, a implementação de soluções tecnológicas piloto em áreas urbanas e rurais de Santarém, a realização de fóruns interinstitucionais e a produção de materiais técnicos e acadêmicos. A fundamentação do projeto baseia-se na necessidade de superar desafios relacionados à infraestrutura, acesso aos serviços e uso das tecnologias de informação e comunicação (TICs), promovendo a transformação digital do SUS em consonância com o Programa SUS Digital.</w:t>
      </w:r>
    </w:p>
    <w:p w14:paraId="0169860D" w14:textId="77777777" w:rsidR="00B66C9E" w:rsidRPr="00B66C9E" w:rsidRDefault="00B66C9E" w:rsidP="005A4D9A">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Públicos Alvo</w:t>
      </w:r>
    </w:p>
    <w:p w14:paraId="17A5534B" w14:textId="52FAA401"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F476AC">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B66C9E">
        <w:rPr>
          <w:rFonts w:ascii="Times New Roman" w:eastAsia="Arial Narrow" w:hAnsi="Times New Roman" w:cs="Times New Roman"/>
          <w:color w:val="000000" w:themeColor="text1"/>
          <w:szCs w:val="24"/>
        </w:rPr>
        <w:t>Discentes e docentes de 7 cursos</w:t>
      </w:r>
    </w:p>
    <w:p w14:paraId="46F8A45A" w14:textId="41607846" w:rsid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F476AC">
        <w:rPr>
          <w:rFonts w:ascii="Times New Roman" w:eastAsia="Arial Narrow" w:hAnsi="Times New Roman" w:cs="Times New Roman"/>
          <w:b/>
          <w:bCs/>
          <w:color w:val="000000" w:themeColor="text1"/>
          <w:szCs w:val="24"/>
        </w:rPr>
        <w:t>Externo:</w:t>
      </w:r>
      <w:r>
        <w:rPr>
          <w:rFonts w:ascii="Times New Roman" w:eastAsia="Arial Narrow" w:hAnsi="Times New Roman" w:cs="Times New Roman"/>
          <w:color w:val="000000" w:themeColor="text1"/>
          <w:szCs w:val="24"/>
        </w:rPr>
        <w:t xml:space="preserve"> </w:t>
      </w:r>
      <w:r w:rsidRPr="00B66C9E">
        <w:rPr>
          <w:rFonts w:ascii="Times New Roman" w:eastAsia="Arial Narrow" w:hAnsi="Times New Roman" w:cs="Times New Roman"/>
          <w:color w:val="000000" w:themeColor="text1"/>
          <w:szCs w:val="24"/>
        </w:rPr>
        <w:t>Usuários das 10 Unidades de Saúde</w:t>
      </w:r>
    </w:p>
    <w:p w14:paraId="2B5B7567" w14:textId="77777777" w:rsidR="00F476AC" w:rsidRDefault="00F476AC" w:rsidP="005A4D9A">
      <w:pPr>
        <w:spacing w:before="0" w:after="120" w:line="240" w:lineRule="auto"/>
        <w:ind w:firstLine="0"/>
        <w:rPr>
          <w:rFonts w:ascii="Times New Roman" w:eastAsia="Arial Narrow" w:hAnsi="Times New Roman" w:cs="Times New Roman"/>
          <w:color w:val="000000" w:themeColor="text1"/>
          <w:szCs w:val="24"/>
        </w:rPr>
      </w:pPr>
    </w:p>
    <w:p w14:paraId="470E283A" w14:textId="77777777" w:rsidR="00466C32" w:rsidRPr="00466C32" w:rsidRDefault="00F476AC" w:rsidP="005A4D9A">
      <w:pPr>
        <w:spacing w:before="0" w:after="120" w:line="240" w:lineRule="auto"/>
        <w:ind w:firstLine="0"/>
        <w:rPr>
          <w:rFonts w:ascii="Times New Roman" w:eastAsia="Arial Narrow" w:hAnsi="Times New Roman" w:cs="Times New Roman"/>
          <w:b/>
          <w:bCs/>
          <w:color w:val="000000" w:themeColor="text1"/>
          <w:szCs w:val="24"/>
        </w:rPr>
      </w:pPr>
      <w:r w:rsidRPr="00466C32">
        <w:rPr>
          <w:rFonts w:ascii="Times New Roman" w:eastAsia="Arial Narrow" w:hAnsi="Times New Roman" w:cs="Times New Roman"/>
          <w:b/>
          <w:bCs/>
          <w:color w:val="000000" w:themeColor="text1"/>
          <w:szCs w:val="24"/>
        </w:rPr>
        <w:t>2.</w:t>
      </w:r>
      <w:r w:rsidR="00466C32" w:rsidRPr="00466C32">
        <w:rPr>
          <w:rFonts w:ascii="Times New Roman" w:eastAsia="Arial Narrow" w:hAnsi="Times New Roman" w:cs="Times New Roman"/>
          <w:b/>
          <w:bCs/>
          <w:color w:val="000000" w:themeColor="text1"/>
          <w:szCs w:val="24"/>
        </w:rPr>
        <w:t xml:space="preserve"> Integração Ensino-Serviço-Comunidade na Atenção Primária em Zonas Rurais da Amazônia II</w:t>
      </w:r>
    </w:p>
    <w:p w14:paraId="2CF2DD10" w14:textId="5AEB1076" w:rsidR="00F476AC" w:rsidRDefault="00466C32"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466C32">
        <w:rPr>
          <w:rFonts w:ascii="Times New Roman" w:eastAsia="Arial Narrow" w:hAnsi="Times New Roman" w:cs="Times New Roman"/>
          <w:color w:val="000000" w:themeColor="text1"/>
          <w:szCs w:val="24"/>
        </w:rPr>
        <w:t>TATIANA SOUSA CAVALCANTE</w:t>
      </w:r>
    </w:p>
    <w:p w14:paraId="2C1FC885" w14:textId="12410AC9" w:rsidR="00466C32" w:rsidRPr="008F1A1F" w:rsidRDefault="00466C32" w:rsidP="008F1A1F">
      <w:pPr>
        <w:spacing w:before="0" w:after="120" w:line="240" w:lineRule="auto"/>
        <w:ind w:firstLine="0"/>
        <w:rPr>
          <w:rFonts w:ascii="Times New Roman" w:eastAsia="Arial Narrow" w:hAnsi="Times New Roman" w:cs="Times New Roman"/>
          <w:b/>
          <w:bCs/>
          <w:color w:val="000000" w:themeColor="text1"/>
          <w:szCs w:val="24"/>
        </w:rPr>
      </w:pPr>
      <w:r w:rsidRPr="00D56875">
        <w:rPr>
          <w:rFonts w:ascii="Times New Roman" w:eastAsia="Arial Narrow" w:hAnsi="Times New Roman" w:cs="Times New Roman"/>
          <w:b/>
          <w:bCs/>
          <w:color w:val="000000" w:themeColor="text1"/>
          <w:szCs w:val="24"/>
        </w:rPr>
        <w:t>E-mail do Responsável:</w:t>
      </w:r>
      <w:r w:rsidRPr="008F1A1F">
        <w:rPr>
          <w:rFonts w:ascii="Times New Roman" w:eastAsia="Arial Narrow" w:hAnsi="Times New Roman" w:cs="Times New Roman"/>
          <w:b/>
          <w:bCs/>
          <w:color w:val="000000" w:themeColor="text1"/>
          <w:szCs w:val="24"/>
        </w:rPr>
        <w:t xml:space="preserve"> </w:t>
      </w:r>
      <w:r w:rsidR="008F1A1F" w:rsidRPr="008F1A1F">
        <w:rPr>
          <w:rFonts w:ascii="Times New Roman" w:eastAsia="Arial Narrow" w:hAnsi="Times New Roman" w:cs="Times New Roman"/>
          <w:color w:val="000000" w:themeColor="text1"/>
          <w:szCs w:val="24"/>
        </w:rPr>
        <w:t>tatiana.cavalcante@ufopa.edu.br</w:t>
      </w:r>
    </w:p>
    <w:p w14:paraId="4F264D19" w14:textId="36214186" w:rsid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color w:val="000000" w:themeColor="text1"/>
          <w:szCs w:val="24"/>
        </w:rPr>
        <w:t xml:space="preserve"> </w:t>
      </w:r>
      <w:r w:rsidRPr="00D56875">
        <w:rPr>
          <w:rFonts w:ascii="Times New Roman" w:eastAsia="Arial Narrow" w:hAnsi="Times New Roman" w:cs="Times New Roman"/>
          <w:color w:val="000000" w:themeColor="text1"/>
          <w:szCs w:val="24"/>
        </w:rPr>
        <w:t>15/09/2025 a 14/04/2026</w:t>
      </w:r>
    </w:p>
    <w:p w14:paraId="7BD5A570" w14:textId="2F573331" w:rsidR="00D56875" w:rsidRPr="00D56875" w:rsidRDefault="00D56875" w:rsidP="005A4D9A">
      <w:pPr>
        <w:spacing w:before="0" w:after="120" w:line="240" w:lineRule="auto"/>
        <w:ind w:firstLine="0"/>
        <w:rPr>
          <w:rFonts w:ascii="Times New Roman" w:eastAsia="Arial Narrow" w:hAnsi="Times New Roman" w:cs="Times New Roman"/>
          <w:b/>
          <w:bCs/>
          <w:color w:val="000000" w:themeColor="text1"/>
          <w:szCs w:val="24"/>
        </w:rPr>
      </w:pPr>
      <w:r w:rsidRPr="00D56875">
        <w:rPr>
          <w:rFonts w:ascii="Times New Roman" w:eastAsia="Arial Narrow" w:hAnsi="Times New Roman" w:cs="Times New Roman"/>
          <w:b/>
          <w:bCs/>
          <w:color w:val="000000" w:themeColor="text1"/>
          <w:szCs w:val="24"/>
        </w:rPr>
        <w:t>Resumo</w:t>
      </w:r>
      <w:r w:rsidR="004D221B">
        <w:rPr>
          <w:rFonts w:ascii="Times New Roman" w:eastAsia="Arial Narrow" w:hAnsi="Times New Roman" w:cs="Times New Roman"/>
          <w:b/>
          <w:bCs/>
          <w:color w:val="000000" w:themeColor="text1"/>
          <w:szCs w:val="24"/>
        </w:rPr>
        <w:t>:</w:t>
      </w:r>
    </w:p>
    <w:p w14:paraId="4E38B638" w14:textId="77777777" w:rsidR="00D56875" w:rsidRP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color w:val="000000" w:themeColor="text1"/>
          <w:szCs w:val="24"/>
        </w:rPr>
        <w:t>O presente projeto propõe a inserção de estudantes do primeiro ano do curso de Medicina da Universidade Federal do Oeste do Pará (Ufopa) em comunidades rurais atendidas por Unidades Básicas de Saúde (UBS), no âmbito do componente curricular Práticas Integradoras de Extensão em Saúde Coletiva (PRIESC). A ação será realizada em uma semana intensiva ao longo do semestre letivo 2025.2 e terá como eixos centrais a vivência territorial, a realização de atividades educativas em saúde e o fortalecimento da Atenção Primária à Saúde (APS) em regiões rurais. O projeto objetiva aproximar universidade, comunidade e serviços de saúde, contribuindo para a formação crítica e humanizada dos futuros médicos e para o fortalecimento das práticas de promoção da saúde em territórios amazônicos.</w:t>
      </w:r>
    </w:p>
    <w:p w14:paraId="5060770C" w14:textId="77777777" w:rsidR="00D56875" w:rsidRPr="00D56875" w:rsidRDefault="00D56875" w:rsidP="005A4D9A">
      <w:pPr>
        <w:spacing w:before="0" w:after="120" w:line="240" w:lineRule="auto"/>
        <w:ind w:firstLine="0"/>
        <w:rPr>
          <w:rFonts w:ascii="Times New Roman" w:eastAsia="Arial Narrow" w:hAnsi="Times New Roman" w:cs="Times New Roman"/>
          <w:b/>
          <w:bCs/>
          <w:color w:val="000000" w:themeColor="text1"/>
          <w:szCs w:val="24"/>
        </w:rPr>
      </w:pPr>
      <w:r w:rsidRPr="00D56875">
        <w:rPr>
          <w:rFonts w:ascii="Times New Roman" w:eastAsia="Arial Narrow" w:hAnsi="Times New Roman" w:cs="Times New Roman"/>
          <w:b/>
          <w:bCs/>
          <w:color w:val="000000" w:themeColor="text1"/>
          <w:szCs w:val="24"/>
        </w:rPr>
        <w:t>Públicos Alvo</w:t>
      </w:r>
    </w:p>
    <w:p w14:paraId="615FDEEC" w14:textId="43B9BA9D" w:rsidR="00D56875" w:rsidRP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lastRenderedPageBreak/>
        <w:t>Interno:</w:t>
      </w:r>
      <w:r>
        <w:rPr>
          <w:rFonts w:ascii="Times New Roman" w:eastAsia="Arial Narrow" w:hAnsi="Times New Roman" w:cs="Times New Roman"/>
          <w:b/>
          <w:bCs/>
          <w:color w:val="000000" w:themeColor="text1"/>
          <w:szCs w:val="24"/>
        </w:rPr>
        <w:t xml:space="preserve"> </w:t>
      </w:r>
      <w:r w:rsidRPr="00D56875">
        <w:rPr>
          <w:rFonts w:ascii="Times New Roman" w:eastAsia="Arial Narrow" w:hAnsi="Times New Roman" w:cs="Times New Roman"/>
          <w:color w:val="000000" w:themeColor="text1"/>
          <w:szCs w:val="24"/>
        </w:rPr>
        <w:t>Discentes e docentes do curso de medicina</w:t>
      </w:r>
    </w:p>
    <w:p w14:paraId="34DB83BA" w14:textId="33DDEE62" w:rsid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t>Externo:</w:t>
      </w:r>
      <w:r>
        <w:rPr>
          <w:rFonts w:ascii="Times New Roman" w:eastAsia="Arial Narrow" w:hAnsi="Times New Roman" w:cs="Times New Roman"/>
          <w:b/>
          <w:bCs/>
          <w:color w:val="000000" w:themeColor="text1"/>
          <w:szCs w:val="24"/>
        </w:rPr>
        <w:t xml:space="preserve"> </w:t>
      </w:r>
      <w:r w:rsidRPr="00D56875">
        <w:rPr>
          <w:rFonts w:ascii="Times New Roman" w:eastAsia="Arial Narrow" w:hAnsi="Times New Roman" w:cs="Times New Roman"/>
          <w:color w:val="000000" w:themeColor="text1"/>
          <w:szCs w:val="24"/>
        </w:rPr>
        <w:t>Preceptores das UBS; População das comunidades</w:t>
      </w:r>
    </w:p>
    <w:p w14:paraId="640EF998" w14:textId="2D8A2DD0" w:rsidR="00147CE8" w:rsidRDefault="00147CE8" w:rsidP="005A4D9A">
      <w:pPr>
        <w:spacing w:before="0" w:after="120" w:line="240" w:lineRule="auto"/>
        <w:ind w:firstLine="0"/>
        <w:rPr>
          <w:rFonts w:ascii="Times New Roman" w:eastAsia="Arial Narrow" w:hAnsi="Times New Roman" w:cs="Times New Roman"/>
          <w:color w:val="000000" w:themeColor="text1"/>
          <w:szCs w:val="24"/>
        </w:rPr>
      </w:pPr>
    </w:p>
    <w:p w14:paraId="290C4620" w14:textId="53A849BE" w:rsidR="00147CE8" w:rsidRDefault="00147CE8"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 xml:space="preserve">3. </w:t>
      </w:r>
      <w:r w:rsidR="00AB026C" w:rsidRPr="00AB026C">
        <w:rPr>
          <w:rFonts w:ascii="Times New Roman" w:eastAsia="Arial Narrow" w:hAnsi="Times New Roman" w:cs="Times New Roman"/>
          <w:b/>
          <w:bCs/>
          <w:color w:val="000000" w:themeColor="text1"/>
          <w:szCs w:val="24"/>
        </w:rPr>
        <w:t>Comunica SUS – Comunicação e Informação em Saúde para fortalecimento do controle social</w:t>
      </w:r>
    </w:p>
    <w:p w14:paraId="66EF6F43" w14:textId="0C3E39F4" w:rsidR="00AB026C" w:rsidRPr="00AB026C" w:rsidRDefault="00AB026C"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ANNELYSE ROSENTHAL FIGUEIREDO</w:t>
      </w:r>
    </w:p>
    <w:p w14:paraId="7A21D037" w14:textId="5F552D33" w:rsid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hyperlink r:id="rId10" w:history="1">
        <w:r w:rsidRPr="000D309A">
          <w:rPr>
            <w:rStyle w:val="Hyperlink"/>
            <w:rFonts w:ascii="Times New Roman" w:eastAsia="Arial Narrow" w:hAnsi="Times New Roman" w:cs="Times New Roman"/>
            <w:szCs w:val="24"/>
          </w:rPr>
          <w:t>annelyse.figueiredo@ufopa.edu.br</w:t>
        </w:r>
      </w:hyperlink>
    </w:p>
    <w:p w14:paraId="70A40B77" w14:textId="4D3A0D39" w:rsid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15/09/2025 a 14/04/2026</w:t>
      </w:r>
    </w:p>
    <w:p w14:paraId="28C9FB45" w14:textId="7E996D62" w:rsidR="00AB026C" w:rsidRPr="00AB026C" w:rsidRDefault="00AB026C"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Resumo</w:t>
      </w:r>
      <w:r>
        <w:rPr>
          <w:rFonts w:ascii="Times New Roman" w:eastAsia="Arial Narrow" w:hAnsi="Times New Roman" w:cs="Times New Roman"/>
          <w:b/>
          <w:bCs/>
          <w:color w:val="000000" w:themeColor="text1"/>
          <w:szCs w:val="24"/>
        </w:rPr>
        <w:t>:</w:t>
      </w:r>
    </w:p>
    <w:p w14:paraId="67B9587C" w14:textId="77777777" w:rsidR="00AB026C" w:rsidRP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color w:val="000000" w:themeColor="text1"/>
          <w:szCs w:val="24"/>
        </w:rPr>
        <w:t>O Sistema Único de Saúde (SUS) possui mecanismos de participação social que possibilitam que a população exerça o controle social dentro do sistema. A atuação qualificada dos usuários, trabalhadores e gestores do SUS é importante para o fortalecimento dessa importante política pública e para a efetiva garantia dos direitos sociais e sanitários. A maior parte da população brasileira desconhece quais são os serviços e atribuições do Sistema de Saúde do Brasil. Essa ignorância prejudica a população e coloca em risco a qualidade e a existência do sistema público de saúde. Qualificar a população para exercer seu papel no controle social no âmbito do SUS possibilita fortalecer e melhorar nosso sistema de saúde. Assim, esse projeto tem como objetivo geral fortalecer o sistema único de saúde através da qualificação dos usuários e futuros profissionais de saúde através do levantamento e sistematização das principais dúvidas dos usuários do SUS de Santarém quanto ao funcionamento do SUS, qualificar a formação dos futuros sanitaristas a partir da interação com membros dos conselhos de saúde e correlatos, coibir falsas notícias e disseminar informações corretas sobre o sistema municipal de saúde e divulgar para a população os programas de saúde existentes em Santarém. Para tanto serão realizadas visitas em instâncias colegiadas de saúde como os conselhos e conferencias em Santarém-PA. As reflexões e críticas serão registradas em diários de campo para posterior partilha coletiva em sala de aula. A partir dos encontros de partilhas, os discentes irão produzir materiais informativos e educativos para divulgação junto aos usuários em espaços públicos. Espera-se com esse projeto qualificar não só a formação dos discentes enquanto futuros profissionais de saúde como também os usuários enquanto agentes de controle social do SUS.</w:t>
      </w:r>
    </w:p>
    <w:p w14:paraId="556E570E" w14:textId="77777777" w:rsidR="00AB026C" w:rsidRPr="00AB026C" w:rsidRDefault="00AB026C"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Públicos Alvo</w:t>
      </w:r>
    </w:p>
    <w:p w14:paraId="35FE9DF9" w14:textId="77777777" w:rsidR="005A4D9A"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b/>
          <w:bCs/>
          <w:color w:val="000000" w:themeColor="text1"/>
          <w:szCs w:val="24"/>
        </w:rPr>
        <w:t>Interno:</w:t>
      </w:r>
      <w:r w:rsidR="005A4D9A">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Discentes da UFOPA</w:t>
      </w:r>
    </w:p>
    <w:p w14:paraId="3B8BD5E4" w14:textId="185D972A" w:rsid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5A4D9A">
        <w:rPr>
          <w:rFonts w:ascii="Times New Roman" w:eastAsia="Arial Narrow" w:hAnsi="Times New Roman" w:cs="Times New Roman"/>
          <w:b/>
          <w:bCs/>
          <w:color w:val="000000" w:themeColor="text1"/>
          <w:szCs w:val="24"/>
        </w:rPr>
        <w:t>Externo:</w:t>
      </w:r>
      <w:r w:rsidR="005A4D9A">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Sociedade Civil (alunos de ensino fundamental e médio e população em geral)</w:t>
      </w:r>
    </w:p>
    <w:p w14:paraId="597CF05C" w14:textId="291DEBEA" w:rsidR="005A4D9A" w:rsidRDefault="005A4D9A" w:rsidP="005A4D9A">
      <w:pPr>
        <w:spacing w:before="0" w:after="120" w:line="240" w:lineRule="auto"/>
        <w:ind w:firstLine="0"/>
        <w:rPr>
          <w:rFonts w:ascii="Times New Roman" w:eastAsia="Arial Narrow" w:hAnsi="Times New Roman" w:cs="Times New Roman"/>
          <w:color w:val="000000" w:themeColor="text1"/>
          <w:szCs w:val="24"/>
        </w:rPr>
      </w:pPr>
    </w:p>
    <w:p w14:paraId="7BF03876" w14:textId="6B8B7EEA" w:rsidR="005A4D9A" w:rsidRPr="00F932CA" w:rsidRDefault="00F932CA" w:rsidP="005A4D9A">
      <w:pPr>
        <w:spacing w:before="0" w:after="120" w:line="240" w:lineRule="auto"/>
        <w:ind w:firstLine="0"/>
        <w:rPr>
          <w:rFonts w:ascii="Times New Roman" w:eastAsia="Arial Narrow" w:hAnsi="Times New Roman" w:cs="Times New Roman"/>
          <w:b/>
          <w:bCs/>
          <w:color w:val="000000" w:themeColor="text1"/>
          <w:szCs w:val="24"/>
        </w:rPr>
      </w:pPr>
      <w:r w:rsidRPr="00F932CA">
        <w:rPr>
          <w:rFonts w:ascii="Times New Roman" w:eastAsia="Arial Narrow" w:hAnsi="Times New Roman" w:cs="Times New Roman"/>
          <w:b/>
          <w:bCs/>
          <w:color w:val="000000" w:themeColor="text1"/>
          <w:szCs w:val="24"/>
        </w:rPr>
        <w:t>4. Integração Ensino-Serviço-Comunidade na Atenção Primária em Zonas Rurais da Amazônia</w:t>
      </w:r>
    </w:p>
    <w:p w14:paraId="46C0A5B2" w14:textId="016DCA2E" w:rsidR="00F932CA" w:rsidRP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F932CA">
        <w:rPr>
          <w:rFonts w:ascii="Times New Roman" w:eastAsia="Arial Narrow" w:hAnsi="Times New Roman" w:cs="Times New Roman"/>
          <w:color w:val="000000" w:themeColor="text1"/>
          <w:szCs w:val="24"/>
        </w:rPr>
        <w:t>KAMILA VIEIRA SILVA</w:t>
      </w:r>
    </w:p>
    <w:p w14:paraId="6190BA49" w14:textId="3C545DE8" w:rsid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hyperlink r:id="rId11" w:history="1">
        <w:r w:rsidRPr="000D309A">
          <w:rPr>
            <w:rStyle w:val="Hyperlink"/>
            <w:rFonts w:ascii="Times New Roman" w:eastAsia="Arial Narrow" w:hAnsi="Times New Roman" w:cs="Times New Roman"/>
            <w:szCs w:val="24"/>
          </w:rPr>
          <w:t>kamila.silva@ufopa.edu.br</w:t>
        </w:r>
      </w:hyperlink>
    </w:p>
    <w:p w14:paraId="0335E9C7" w14:textId="1461FCD6" w:rsid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F932CA">
        <w:rPr>
          <w:rFonts w:ascii="Times New Roman" w:eastAsia="Arial Narrow" w:hAnsi="Times New Roman" w:cs="Times New Roman"/>
          <w:color w:val="000000" w:themeColor="text1"/>
          <w:szCs w:val="24"/>
        </w:rPr>
        <w:t>15/09/2025 a 14/04/2026</w:t>
      </w:r>
    </w:p>
    <w:p w14:paraId="259E9614" w14:textId="3E980893" w:rsidR="00F932CA" w:rsidRPr="00F932CA" w:rsidRDefault="00F932CA" w:rsidP="00F932CA">
      <w:pPr>
        <w:spacing w:before="0" w:after="120" w:line="240" w:lineRule="auto"/>
        <w:ind w:firstLine="0"/>
        <w:rPr>
          <w:rFonts w:ascii="Times New Roman" w:eastAsia="Arial Narrow" w:hAnsi="Times New Roman" w:cs="Times New Roman"/>
          <w:b/>
          <w:bCs/>
          <w:color w:val="000000" w:themeColor="text1"/>
          <w:szCs w:val="24"/>
        </w:rPr>
      </w:pPr>
      <w:r w:rsidRPr="00F932CA">
        <w:rPr>
          <w:rFonts w:ascii="Times New Roman" w:eastAsia="Arial Narrow" w:hAnsi="Times New Roman" w:cs="Times New Roman"/>
          <w:b/>
          <w:bCs/>
          <w:color w:val="000000" w:themeColor="text1"/>
          <w:szCs w:val="24"/>
        </w:rPr>
        <w:t xml:space="preserve">Resumo: </w:t>
      </w:r>
    </w:p>
    <w:p w14:paraId="4FF0553B" w14:textId="77777777" w:rsidR="00F932CA" w:rsidRP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color w:val="000000" w:themeColor="text1"/>
          <w:szCs w:val="24"/>
        </w:rPr>
        <w:t xml:space="preserve">O presente projeto propõe a inserção de estudantes do primeiro ano do curso de Medicina da </w:t>
      </w:r>
      <w:r w:rsidRPr="00F932CA">
        <w:rPr>
          <w:rFonts w:ascii="Times New Roman" w:eastAsia="Arial Narrow" w:hAnsi="Times New Roman" w:cs="Times New Roman"/>
          <w:color w:val="000000" w:themeColor="text1"/>
          <w:szCs w:val="24"/>
        </w:rPr>
        <w:lastRenderedPageBreak/>
        <w:t>Universidade Federal do Oeste do Pará (Ufopa) em comunidades rurais atendidas por Unidades Básicas de Saúde (UBS), no âmbito do componente curricular Práticas Integradoras de Extensão em Saúde Coletiva (PRIESC). A ação será realizada em uma semana intensiva ao longo do semestre letivo 2025.2 e terá como eixos centrais a vivência territorial, a realização de atividades educativas em saúde e o fortalecimento da Atenção Primária à Saúde (APS) em regiões rurais. O projeto objetiva aproximar universidade, comunidade e serviços de saúde, contribuindo para a formação crítica e humanizada dos futuros médicos e para o fortalecimento das práticas de promoção da saúde em territórios amazônicos.</w:t>
      </w:r>
    </w:p>
    <w:p w14:paraId="66B9320E" w14:textId="77777777" w:rsidR="00F932CA" w:rsidRPr="00F932CA" w:rsidRDefault="00F932CA" w:rsidP="00F932CA">
      <w:pPr>
        <w:spacing w:before="0" w:after="120" w:line="240" w:lineRule="auto"/>
        <w:ind w:firstLine="0"/>
        <w:rPr>
          <w:rFonts w:ascii="Times New Roman" w:eastAsia="Arial Narrow" w:hAnsi="Times New Roman" w:cs="Times New Roman"/>
          <w:b/>
          <w:bCs/>
          <w:color w:val="000000" w:themeColor="text1"/>
          <w:szCs w:val="24"/>
        </w:rPr>
      </w:pPr>
      <w:r w:rsidRPr="00F932CA">
        <w:rPr>
          <w:rFonts w:ascii="Times New Roman" w:eastAsia="Arial Narrow" w:hAnsi="Times New Roman" w:cs="Times New Roman"/>
          <w:b/>
          <w:bCs/>
          <w:color w:val="000000" w:themeColor="text1"/>
          <w:szCs w:val="24"/>
        </w:rPr>
        <w:t>Públicos Alvo</w:t>
      </w:r>
    </w:p>
    <w:p w14:paraId="5C31E457" w14:textId="7D7A4D07" w:rsidR="00F932CA" w:rsidRP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F932CA">
        <w:rPr>
          <w:rFonts w:ascii="Times New Roman" w:eastAsia="Arial Narrow" w:hAnsi="Times New Roman" w:cs="Times New Roman"/>
          <w:color w:val="000000" w:themeColor="text1"/>
          <w:szCs w:val="24"/>
        </w:rPr>
        <w:t>Discentes de Medicina</w:t>
      </w:r>
    </w:p>
    <w:p w14:paraId="281840EF" w14:textId="5613D3B9" w:rsidR="00AB026C"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Externo:</w:t>
      </w:r>
      <w:r>
        <w:rPr>
          <w:rFonts w:ascii="Times New Roman" w:eastAsia="Arial Narrow" w:hAnsi="Times New Roman" w:cs="Times New Roman"/>
          <w:color w:val="000000" w:themeColor="text1"/>
          <w:szCs w:val="24"/>
        </w:rPr>
        <w:t xml:space="preserve"> </w:t>
      </w:r>
      <w:r w:rsidRPr="00F932CA">
        <w:rPr>
          <w:rFonts w:ascii="Times New Roman" w:eastAsia="Arial Narrow" w:hAnsi="Times New Roman" w:cs="Times New Roman"/>
          <w:color w:val="000000" w:themeColor="text1"/>
          <w:szCs w:val="24"/>
        </w:rPr>
        <w:t xml:space="preserve">Comunitários residentes nas áreas de abrangências das </w:t>
      </w:r>
      <w:proofErr w:type="spellStart"/>
      <w:r w:rsidRPr="00F932CA">
        <w:rPr>
          <w:rFonts w:ascii="Times New Roman" w:eastAsia="Arial Narrow" w:hAnsi="Times New Roman" w:cs="Times New Roman"/>
          <w:color w:val="000000" w:themeColor="text1"/>
          <w:szCs w:val="24"/>
        </w:rPr>
        <w:t>ESFs</w:t>
      </w:r>
      <w:proofErr w:type="spellEnd"/>
      <w:r w:rsidRPr="00F932CA">
        <w:rPr>
          <w:rFonts w:ascii="Times New Roman" w:eastAsia="Arial Narrow" w:hAnsi="Times New Roman" w:cs="Times New Roman"/>
          <w:color w:val="000000" w:themeColor="text1"/>
          <w:szCs w:val="24"/>
        </w:rPr>
        <w:t xml:space="preserve"> rurais</w:t>
      </w:r>
    </w:p>
    <w:p w14:paraId="51AE3C98" w14:textId="24576BA3" w:rsidR="00C10D74" w:rsidRDefault="00C10D74" w:rsidP="00F932CA">
      <w:pPr>
        <w:spacing w:before="0" w:after="120" w:line="240" w:lineRule="auto"/>
        <w:ind w:firstLine="0"/>
        <w:rPr>
          <w:rFonts w:ascii="Times New Roman" w:eastAsia="Arial Narrow" w:hAnsi="Times New Roman" w:cs="Times New Roman"/>
          <w:color w:val="000000" w:themeColor="text1"/>
          <w:szCs w:val="24"/>
        </w:rPr>
      </w:pPr>
    </w:p>
    <w:p w14:paraId="48C90C94" w14:textId="38DA9EF0" w:rsidR="00C10D74" w:rsidRPr="00C10D74" w:rsidRDefault="00C10D74" w:rsidP="00F932CA">
      <w:pPr>
        <w:spacing w:before="0" w:after="120" w:line="240" w:lineRule="auto"/>
        <w:ind w:firstLine="0"/>
        <w:rPr>
          <w:rFonts w:ascii="Times New Roman" w:eastAsia="Arial Narrow" w:hAnsi="Times New Roman" w:cs="Times New Roman"/>
          <w:b/>
          <w:bCs/>
          <w:color w:val="000000" w:themeColor="text1"/>
          <w:szCs w:val="24"/>
        </w:rPr>
      </w:pPr>
      <w:r w:rsidRPr="00C10D74">
        <w:rPr>
          <w:rFonts w:ascii="Times New Roman" w:eastAsia="Arial Narrow" w:hAnsi="Times New Roman" w:cs="Times New Roman"/>
          <w:b/>
          <w:bCs/>
          <w:color w:val="000000" w:themeColor="text1"/>
          <w:szCs w:val="24"/>
        </w:rPr>
        <w:t>5. Raízes do Cuidado: Extensão Universitária e Plantas Medicinais na Construção do SUS Participativo</w:t>
      </w:r>
    </w:p>
    <w:p w14:paraId="2243DADC" w14:textId="74C42CB0" w:rsidR="00C10D74" w:rsidRP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b/>
          <w:bCs/>
          <w:color w:val="000000" w:themeColor="text1"/>
          <w:szCs w:val="24"/>
        </w:rPr>
        <w:t xml:space="preserve"> </w:t>
      </w:r>
      <w:r w:rsidRPr="00C10D74">
        <w:rPr>
          <w:rFonts w:ascii="Times New Roman" w:eastAsia="Arial Narrow" w:hAnsi="Times New Roman" w:cs="Times New Roman"/>
          <w:color w:val="000000" w:themeColor="text1"/>
          <w:szCs w:val="24"/>
        </w:rPr>
        <w:t>WILSON SABINO</w:t>
      </w:r>
    </w:p>
    <w:p w14:paraId="36102DE3" w14:textId="249EBFCC" w:rsid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hyperlink r:id="rId12" w:history="1">
        <w:r w:rsidRPr="000D309A">
          <w:rPr>
            <w:rStyle w:val="Hyperlink"/>
            <w:rFonts w:ascii="Times New Roman" w:eastAsia="Arial Narrow" w:hAnsi="Times New Roman" w:cs="Times New Roman"/>
            <w:szCs w:val="24"/>
          </w:rPr>
          <w:t>wilson.sabino@ufopa.edu.br</w:t>
        </w:r>
      </w:hyperlink>
    </w:p>
    <w:p w14:paraId="4451C03E" w14:textId="5C1664C6" w:rsid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C10D74">
        <w:rPr>
          <w:rFonts w:ascii="Times New Roman" w:eastAsia="Arial Narrow" w:hAnsi="Times New Roman" w:cs="Times New Roman"/>
          <w:color w:val="000000" w:themeColor="text1"/>
          <w:szCs w:val="24"/>
        </w:rPr>
        <w:t>15/09/2025 a 14/04/2026</w:t>
      </w:r>
    </w:p>
    <w:p w14:paraId="7BAA23CD" w14:textId="6224E1B6" w:rsidR="00C10D74" w:rsidRPr="00C10D74" w:rsidRDefault="00C10D74" w:rsidP="00C10D74">
      <w:pPr>
        <w:spacing w:before="0" w:after="120" w:line="240" w:lineRule="auto"/>
        <w:ind w:firstLine="0"/>
        <w:rPr>
          <w:rFonts w:ascii="Times New Roman" w:eastAsia="Arial Narrow" w:hAnsi="Times New Roman" w:cs="Times New Roman"/>
          <w:b/>
          <w:bCs/>
          <w:color w:val="000000" w:themeColor="text1"/>
          <w:szCs w:val="24"/>
        </w:rPr>
      </w:pPr>
      <w:r w:rsidRPr="00C10D74">
        <w:rPr>
          <w:rFonts w:ascii="Times New Roman" w:eastAsia="Arial Narrow" w:hAnsi="Times New Roman" w:cs="Times New Roman"/>
          <w:b/>
          <w:bCs/>
          <w:color w:val="000000" w:themeColor="text1"/>
          <w:szCs w:val="24"/>
        </w:rPr>
        <w:t>Resumo</w:t>
      </w:r>
      <w:r>
        <w:rPr>
          <w:rFonts w:ascii="Times New Roman" w:eastAsia="Arial Narrow" w:hAnsi="Times New Roman" w:cs="Times New Roman"/>
          <w:b/>
          <w:bCs/>
          <w:color w:val="000000" w:themeColor="text1"/>
          <w:szCs w:val="24"/>
        </w:rPr>
        <w:t>:</w:t>
      </w:r>
    </w:p>
    <w:p w14:paraId="492C61AA" w14:textId="77777777" w:rsidR="00C10D74" w:rsidRP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color w:val="000000" w:themeColor="text1"/>
          <w:szCs w:val="24"/>
        </w:rPr>
        <w:t>Este projeto de extensão tem como objetivo fortalecer a integração entre saberes tradicionais, cultura local e formação acadêmica no campo da saúde, por meio da participação ativa nas pré-conferências e na 17ª Conferência Municipal de Saúde de Santarém, com foco no uso de plantas medicinais e fitoterápicos. A proposta está vinculada às Práticas Integradoras de Extensão (PIE I–III) do curso de Farmácia da UFOPA, e se alinha às diretrizes da Política Nacional de Plantas Medicinais e Fitoterápicos (PNPF) e da Política Nacional de Práticas Integrativas e Complementares (PNPIC). A metodologia será desenvolvida em três fases articuladas: (1) formação e escuta ativa da comunidade em oficinas e rodas de conversa; (2) participação efetiva nas etapas preparatórias e deliberativas da conferência; e (3) sistematização e devolutiva dos resultados às comunidades envolvidas, por meio de relatórios, cartilhas e seminário público. Todas as etapas envolvem a atuação direta de estudantes, professores, lideranças comunitárias e profissionais de saúde. Entre os resultados esperados estão: a valorização dos saberes locais, o fortalecimento do controle social em saúde, a formação crítica de estudantes e a produção de materiais técnico-acadêmicos que subsidiem a formulação de políticas públicas no âmbito do SUS. O projeto contribui diretamente para os Objetivos de Desenvolvimento Sustentável (ODS 3, 4, 10 e 16), reforçando o papel da universidade na promoção da saúde, inclusão social e cidadania.</w:t>
      </w:r>
    </w:p>
    <w:p w14:paraId="3A22FC10" w14:textId="77777777" w:rsidR="00C10D74" w:rsidRPr="00C10D74" w:rsidRDefault="00C10D74" w:rsidP="00C10D74">
      <w:pPr>
        <w:spacing w:before="0" w:after="120" w:line="240" w:lineRule="auto"/>
        <w:ind w:firstLine="0"/>
        <w:rPr>
          <w:rFonts w:ascii="Times New Roman" w:eastAsia="Arial Narrow" w:hAnsi="Times New Roman" w:cs="Times New Roman"/>
          <w:b/>
          <w:bCs/>
          <w:color w:val="000000" w:themeColor="text1"/>
          <w:szCs w:val="24"/>
        </w:rPr>
      </w:pPr>
      <w:r w:rsidRPr="00C10D74">
        <w:rPr>
          <w:rFonts w:ascii="Times New Roman" w:eastAsia="Arial Narrow" w:hAnsi="Times New Roman" w:cs="Times New Roman"/>
          <w:b/>
          <w:bCs/>
          <w:color w:val="000000" w:themeColor="text1"/>
          <w:szCs w:val="24"/>
        </w:rPr>
        <w:t>Públicos Alvo</w:t>
      </w:r>
    </w:p>
    <w:p w14:paraId="2F6584A9" w14:textId="1F0D1AEF" w:rsidR="00C10D74" w:rsidRP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C10D74">
        <w:rPr>
          <w:rFonts w:ascii="Times New Roman" w:eastAsia="Arial Narrow" w:hAnsi="Times New Roman" w:cs="Times New Roman"/>
          <w:color w:val="000000" w:themeColor="text1"/>
          <w:szCs w:val="24"/>
        </w:rPr>
        <w:t>Discentes</w:t>
      </w:r>
    </w:p>
    <w:p w14:paraId="61A9A0A2" w14:textId="0A0ED74B" w:rsid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 xml:space="preserve">Externo: </w:t>
      </w:r>
      <w:r w:rsidRPr="00C10D74">
        <w:rPr>
          <w:rFonts w:ascii="Times New Roman" w:eastAsia="Arial Narrow" w:hAnsi="Times New Roman" w:cs="Times New Roman"/>
          <w:color w:val="000000" w:themeColor="text1"/>
          <w:szCs w:val="24"/>
        </w:rPr>
        <w:t>Sociedade Civil de Santarém; Conselho Municipal de Saúde</w:t>
      </w:r>
    </w:p>
    <w:p w14:paraId="76661682" w14:textId="457A7742" w:rsidR="00304039" w:rsidRDefault="00304039" w:rsidP="00C10D74">
      <w:pPr>
        <w:spacing w:before="0" w:after="120" w:line="240" w:lineRule="auto"/>
        <w:ind w:firstLine="0"/>
        <w:rPr>
          <w:rFonts w:ascii="Times New Roman" w:eastAsia="Arial Narrow" w:hAnsi="Times New Roman" w:cs="Times New Roman"/>
          <w:color w:val="000000" w:themeColor="text1"/>
          <w:szCs w:val="24"/>
        </w:rPr>
      </w:pPr>
    </w:p>
    <w:p w14:paraId="063DE689" w14:textId="3189CAB7" w:rsidR="00304039" w:rsidRPr="003B1A75" w:rsidRDefault="00304039" w:rsidP="00C10D74">
      <w:pPr>
        <w:spacing w:before="0" w:after="120" w:line="240" w:lineRule="auto"/>
        <w:ind w:firstLine="0"/>
        <w:rPr>
          <w:rFonts w:ascii="Times New Roman" w:eastAsia="Arial Narrow" w:hAnsi="Times New Roman" w:cs="Times New Roman"/>
          <w:b/>
          <w:bCs/>
          <w:color w:val="000000" w:themeColor="text1"/>
          <w:szCs w:val="24"/>
        </w:rPr>
      </w:pPr>
      <w:r w:rsidRPr="003B1A75">
        <w:rPr>
          <w:rFonts w:ascii="Times New Roman" w:eastAsia="Arial Narrow" w:hAnsi="Times New Roman" w:cs="Times New Roman"/>
          <w:b/>
          <w:bCs/>
          <w:color w:val="000000" w:themeColor="text1"/>
          <w:szCs w:val="24"/>
        </w:rPr>
        <w:t>6. Vivências Artístico-Culturais e Educação Popular em Saúde nas Expedições do Barco Abaré</w:t>
      </w:r>
    </w:p>
    <w:p w14:paraId="70BB46DA" w14:textId="6FA74B7E" w:rsidR="003B1A75" w:rsidRP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ANDREI SILVA FREITAS</w:t>
      </w:r>
    </w:p>
    <w:p w14:paraId="0E329118" w14:textId="5244EFCF"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lastRenderedPageBreak/>
        <w:t>E-mail do Responsável:</w:t>
      </w:r>
      <w:r>
        <w:rPr>
          <w:rFonts w:ascii="Times New Roman" w:eastAsia="Arial Narrow" w:hAnsi="Times New Roman" w:cs="Times New Roman"/>
          <w:color w:val="000000" w:themeColor="text1"/>
          <w:szCs w:val="24"/>
        </w:rPr>
        <w:t xml:space="preserve"> </w:t>
      </w:r>
      <w:hyperlink r:id="rId13" w:history="1">
        <w:r w:rsidRPr="000D309A">
          <w:rPr>
            <w:rStyle w:val="Hyperlink"/>
            <w:rFonts w:ascii="Times New Roman" w:eastAsia="Arial Narrow" w:hAnsi="Times New Roman" w:cs="Times New Roman"/>
            <w:szCs w:val="24"/>
          </w:rPr>
          <w:t>andrei.freitas@ufopa.edu.br</w:t>
        </w:r>
      </w:hyperlink>
    </w:p>
    <w:p w14:paraId="191FB6C0" w14:textId="4BBC1CA8"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01/09/2025 a 31/08/2026</w:t>
      </w:r>
    </w:p>
    <w:p w14:paraId="540B749C" w14:textId="0AA42CCE" w:rsidR="003B1A75" w:rsidRPr="003B1A75" w:rsidRDefault="003B1A75" w:rsidP="003B1A75">
      <w:pPr>
        <w:spacing w:before="0" w:after="120" w:line="240" w:lineRule="auto"/>
        <w:ind w:firstLine="0"/>
        <w:rPr>
          <w:rFonts w:ascii="Times New Roman" w:eastAsia="Arial Narrow" w:hAnsi="Times New Roman" w:cs="Times New Roman"/>
          <w:b/>
          <w:bCs/>
          <w:color w:val="000000" w:themeColor="text1"/>
          <w:szCs w:val="24"/>
        </w:rPr>
      </w:pPr>
      <w:r w:rsidRPr="003B1A75">
        <w:rPr>
          <w:rFonts w:ascii="Times New Roman" w:eastAsia="Arial Narrow" w:hAnsi="Times New Roman" w:cs="Times New Roman"/>
          <w:b/>
          <w:bCs/>
          <w:color w:val="000000" w:themeColor="text1"/>
          <w:szCs w:val="24"/>
        </w:rPr>
        <w:t>Resumo</w:t>
      </w:r>
      <w:r>
        <w:rPr>
          <w:rFonts w:ascii="Times New Roman" w:eastAsia="Arial Narrow" w:hAnsi="Times New Roman" w:cs="Times New Roman"/>
          <w:b/>
          <w:bCs/>
          <w:color w:val="000000" w:themeColor="text1"/>
          <w:szCs w:val="24"/>
        </w:rPr>
        <w:t>:</w:t>
      </w:r>
    </w:p>
    <w:p w14:paraId="56856FBE" w14:textId="77777777" w:rsidR="003B1A75" w:rsidRP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color w:val="000000" w:themeColor="text1"/>
          <w:szCs w:val="24"/>
        </w:rPr>
        <w:t xml:space="preserve">Este projeto visa integrar estudantes do curso de Medicina da UFOPA a ações extensionistas em saúde, por meio de atividades artístico-culturais durante duas expedições do barco-hospital Abaré às comunidades ribeirinhas da Área de Proteção Ambiental (APA) de </w:t>
      </w:r>
      <w:proofErr w:type="spellStart"/>
      <w:r w:rsidRPr="003B1A75">
        <w:rPr>
          <w:rFonts w:ascii="Times New Roman" w:eastAsia="Arial Narrow" w:hAnsi="Times New Roman" w:cs="Times New Roman"/>
          <w:color w:val="000000" w:themeColor="text1"/>
          <w:szCs w:val="24"/>
        </w:rPr>
        <w:t>Belterra</w:t>
      </w:r>
      <w:proofErr w:type="spellEnd"/>
      <w:r w:rsidRPr="003B1A75">
        <w:rPr>
          <w:rFonts w:ascii="Times New Roman" w:eastAsia="Arial Narrow" w:hAnsi="Times New Roman" w:cs="Times New Roman"/>
          <w:color w:val="000000" w:themeColor="text1"/>
          <w:szCs w:val="24"/>
        </w:rPr>
        <w:t xml:space="preserve">, abrangendo os municípios de Santarém, </w:t>
      </w:r>
      <w:proofErr w:type="spellStart"/>
      <w:r w:rsidRPr="003B1A75">
        <w:rPr>
          <w:rFonts w:ascii="Times New Roman" w:eastAsia="Arial Narrow" w:hAnsi="Times New Roman" w:cs="Times New Roman"/>
          <w:color w:val="000000" w:themeColor="text1"/>
          <w:szCs w:val="24"/>
        </w:rPr>
        <w:t>Belterra</w:t>
      </w:r>
      <w:proofErr w:type="spellEnd"/>
      <w:r w:rsidRPr="003B1A75">
        <w:rPr>
          <w:rFonts w:ascii="Times New Roman" w:eastAsia="Arial Narrow" w:hAnsi="Times New Roman" w:cs="Times New Roman"/>
          <w:color w:val="000000" w:themeColor="text1"/>
          <w:szCs w:val="24"/>
        </w:rPr>
        <w:t xml:space="preserve"> e Aveiro. A proposta articula metodologias ativas de ensino-aprendizagem, educação popular em saúde e linguagens artísticas, consolidando um projeto-piloto para futura implantação de um Internato Longitudinal em Saúde da Família baseado em vivências ribeirinhas</w:t>
      </w:r>
    </w:p>
    <w:p w14:paraId="39277ACC" w14:textId="77777777" w:rsidR="003B1A75" w:rsidRPr="003B1A75" w:rsidRDefault="003B1A75" w:rsidP="003B1A75">
      <w:pPr>
        <w:spacing w:before="0" w:after="120" w:line="240" w:lineRule="auto"/>
        <w:ind w:firstLine="0"/>
        <w:rPr>
          <w:rFonts w:ascii="Times New Roman" w:eastAsia="Arial Narrow" w:hAnsi="Times New Roman" w:cs="Times New Roman"/>
          <w:b/>
          <w:bCs/>
          <w:color w:val="000000" w:themeColor="text1"/>
          <w:szCs w:val="24"/>
        </w:rPr>
      </w:pPr>
      <w:r w:rsidRPr="003B1A75">
        <w:rPr>
          <w:rFonts w:ascii="Times New Roman" w:eastAsia="Arial Narrow" w:hAnsi="Times New Roman" w:cs="Times New Roman"/>
          <w:b/>
          <w:bCs/>
          <w:color w:val="000000" w:themeColor="text1"/>
          <w:szCs w:val="24"/>
        </w:rPr>
        <w:t>Públicos Alvo</w:t>
      </w:r>
    </w:p>
    <w:p w14:paraId="7426C4C3" w14:textId="55689FD2" w:rsidR="003B1A75" w:rsidRP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Discentes Isco</w:t>
      </w:r>
    </w:p>
    <w:p w14:paraId="16EC6C0D" w14:textId="16F1A609"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Externo: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 xml:space="preserve">População Ribeirinha da APA de </w:t>
      </w:r>
      <w:proofErr w:type="spellStart"/>
      <w:r w:rsidRPr="003B1A75">
        <w:rPr>
          <w:rFonts w:ascii="Times New Roman" w:eastAsia="Arial Narrow" w:hAnsi="Times New Roman" w:cs="Times New Roman"/>
          <w:color w:val="000000" w:themeColor="text1"/>
          <w:szCs w:val="24"/>
        </w:rPr>
        <w:t>Belterra</w:t>
      </w:r>
      <w:proofErr w:type="spellEnd"/>
    </w:p>
    <w:p w14:paraId="4F7B6396" w14:textId="4BA853CC"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p>
    <w:p w14:paraId="13A39EF1" w14:textId="25B484A9" w:rsidR="003B1A75" w:rsidRPr="002E5B3C" w:rsidRDefault="00405FEA" w:rsidP="003B1A75">
      <w:pPr>
        <w:spacing w:before="0" w:after="120" w:line="240" w:lineRule="auto"/>
        <w:ind w:firstLine="0"/>
        <w:rPr>
          <w:rFonts w:ascii="Times New Roman" w:eastAsia="Arial Narrow" w:hAnsi="Times New Roman" w:cs="Times New Roman"/>
          <w:b/>
          <w:bCs/>
          <w:color w:val="000000" w:themeColor="text1"/>
          <w:szCs w:val="24"/>
        </w:rPr>
      </w:pPr>
      <w:r w:rsidRPr="002E5B3C">
        <w:rPr>
          <w:rFonts w:ascii="Times New Roman" w:eastAsia="Arial Narrow" w:hAnsi="Times New Roman" w:cs="Times New Roman"/>
          <w:b/>
          <w:bCs/>
          <w:color w:val="000000" w:themeColor="text1"/>
          <w:szCs w:val="24"/>
        </w:rPr>
        <w:t>7. Curso de Formação para Promotores Populares do Direito à Saúde</w:t>
      </w:r>
    </w:p>
    <w:p w14:paraId="08DCD38E" w14:textId="3CA614F3" w:rsidR="00405FEA" w:rsidRP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2E5B3C">
        <w:rPr>
          <w:rFonts w:ascii="Times New Roman" w:eastAsia="Arial Narrow" w:hAnsi="Times New Roman" w:cs="Times New Roman"/>
          <w:b/>
          <w:bCs/>
          <w:color w:val="000000" w:themeColor="text1"/>
          <w:szCs w:val="24"/>
        </w:rPr>
        <w:t>Responsável pela Ação:</w:t>
      </w:r>
      <w:r w:rsidR="002E5B3C" w:rsidRPr="002E5B3C">
        <w:rPr>
          <w:rFonts w:ascii="Times New Roman" w:eastAsia="Arial Narrow" w:hAnsi="Times New Roman" w:cs="Times New Roman"/>
          <w:b/>
          <w:bCs/>
          <w:color w:val="000000" w:themeColor="text1"/>
          <w:szCs w:val="24"/>
        </w:rPr>
        <w:t xml:space="preserve"> </w:t>
      </w:r>
      <w:r w:rsidRPr="00405FEA">
        <w:rPr>
          <w:rFonts w:ascii="Times New Roman" w:eastAsia="Arial Narrow" w:hAnsi="Times New Roman" w:cs="Times New Roman"/>
          <w:color w:val="000000" w:themeColor="text1"/>
          <w:szCs w:val="24"/>
        </w:rPr>
        <w:t xml:space="preserve">RUI MASSATO </w:t>
      </w:r>
      <w:proofErr w:type="spellStart"/>
      <w:r w:rsidRPr="00405FEA">
        <w:rPr>
          <w:rFonts w:ascii="Times New Roman" w:eastAsia="Arial Narrow" w:hAnsi="Times New Roman" w:cs="Times New Roman"/>
          <w:color w:val="000000" w:themeColor="text1"/>
          <w:szCs w:val="24"/>
        </w:rPr>
        <w:t>HARAYMa</w:t>
      </w:r>
      <w:proofErr w:type="spellEnd"/>
    </w:p>
    <w:p w14:paraId="1952097C" w14:textId="7B6BD829" w:rsidR="00405FEA" w:rsidRPr="008F1A1F" w:rsidRDefault="00405FEA" w:rsidP="008F1A1F">
      <w:pPr>
        <w:spacing w:before="0" w:after="120" w:line="240" w:lineRule="auto"/>
        <w:ind w:firstLine="0"/>
        <w:rPr>
          <w:rFonts w:ascii="Times New Roman" w:eastAsia="Arial Narrow" w:hAnsi="Times New Roman" w:cs="Times New Roman"/>
          <w:b/>
          <w:bCs/>
          <w:color w:val="000000" w:themeColor="text1"/>
          <w:szCs w:val="24"/>
        </w:rPr>
      </w:pPr>
      <w:r w:rsidRPr="002E5B3C">
        <w:rPr>
          <w:rFonts w:ascii="Times New Roman" w:eastAsia="Arial Narrow" w:hAnsi="Times New Roman" w:cs="Times New Roman"/>
          <w:b/>
          <w:bCs/>
          <w:color w:val="000000" w:themeColor="text1"/>
          <w:szCs w:val="24"/>
        </w:rPr>
        <w:t>E-mail do Responsável:</w:t>
      </w:r>
      <w:r w:rsidR="002E5B3C" w:rsidRPr="002E5B3C">
        <w:rPr>
          <w:rFonts w:ascii="Times New Roman" w:eastAsia="Arial Narrow" w:hAnsi="Times New Roman" w:cs="Times New Roman"/>
          <w:b/>
          <w:bCs/>
          <w:color w:val="000000" w:themeColor="text1"/>
          <w:szCs w:val="24"/>
        </w:rPr>
        <w:t xml:space="preserve"> </w:t>
      </w:r>
      <w:r w:rsidR="008F1A1F" w:rsidRPr="008F1A1F">
        <w:rPr>
          <w:rFonts w:ascii="Times New Roman" w:eastAsia="Arial Narrow" w:hAnsi="Times New Roman" w:cs="Times New Roman"/>
          <w:color w:val="000000" w:themeColor="text1"/>
          <w:szCs w:val="24"/>
        </w:rPr>
        <w:t>rui.harayama@ufopa.edu.br</w:t>
      </w:r>
    </w:p>
    <w:p w14:paraId="2F98CFBE" w14:textId="385F23AC" w:rsid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2E5B3C">
        <w:rPr>
          <w:rFonts w:ascii="Times New Roman" w:eastAsia="Arial Narrow" w:hAnsi="Times New Roman" w:cs="Times New Roman"/>
          <w:b/>
          <w:bCs/>
          <w:color w:val="000000" w:themeColor="text1"/>
          <w:szCs w:val="24"/>
        </w:rPr>
        <w:t>Período de Realização:</w:t>
      </w:r>
      <w:r w:rsidR="002E5B3C" w:rsidRPr="002E5B3C">
        <w:rPr>
          <w:rFonts w:ascii="Times New Roman" w:eastAsia="Arial Narrow" w:hAnsi="Times New Roman" w:cs="Times New Roman"/>
          <w:b/>
          <w:bCs/>
          <w:color w:val="000000" w:themeColor="text1"/>
          <w:szCs w:val="24"/>
        </w:rPr>
        <w:t xml:space="preserve"> </w:t>
      </w:r>
      <w:r w:rsidRPr="00405FEA">
        <w:rPr>
          <w:rFonts w:ascii="Times New Roman" w:eastAsia="Arial Narrow" w:hAnsi="Times New Roman" w:cs="Times New Roman"/>
          <w:color w:val="000000" w:themeColor="text1"/>
          <w:szCs w:val="24"/>
        </w:rPr>
        <w:t>01/09/2025 a 31/08/2026</w:t>
      </w:r>
    </w:p>
    <w:p w14:paraId="201B2A10" w14:textId="71841383" w:rsidR="00405FEA" w:rsidRPr="002E5B3C" w:rsidRDefault="00405FEA" w:rsidP="00405FEA">
      <w:pPr>
        <w:spacing w:before="0" w:after="120" w:line="240" w:lineRule="auto"/>
        <w:ind w:firstLine="0"/>
        <w:rPr>
          <w:rFonts w:ascii="Times New Roman" w:eastAsia="Arial Narrow" w:hAnsi="Times New Roman" w:cs="Times New Roman"/>
          <w:b/>
          <w:bCs/>
          <w:color w:val="000000" w:themeColor="text1"/>
          <w:szCs w:val="24"/>
        </w:rPr>
      </w:pPr>
      <w:r w:rsidRPr="002E5B3C">
        <w:rPr>
          <w:rFonts w:ascii="Times New Roman" w:eastAsia="Arial Narrow" w:hAnsi="Times New Roman" w:cs="Times New Roman"/>
          <w:b/>
          <w:bCs/>
          <w:color w:val="000000" w:themeColor="text1"/>
          <w:szCs w:val="24"/>
        </w:rPr>
        <w:t>Resumo:</w:t>
      </w:r>
    </w:p>
    <w:p w14:paraId="4D296B79" w14:textId="77777777" w:rsidR="00405FEA" w:rsidRP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405FEA">
        <w:rPr>
          <w:rFonts w:ascii="Times New Roman" w:eastAsia="Arial Narrow" w:hAnsi="Times New Roman" w:cs="Times New Roman"/>
          <w:color w:val="000000" w:themeColor="text1"/>
          <w:szCs w:val="24"/>
        </w:rPr>
        <w:t>O projeto “Curso de Formação para Promotores Populares do Direito à Saúde” é um projeto de extensão voltado para pessoas/representantes de patologias; indígenas; quilombolas; representantes de sindicatos/trabalhadores fora da área da saúde; pessoas do movimento LGBT+; em situação de rua; em situação de refúgio/abrigo; representantes de organizações religiosas; organizações de defesa de direitos sociais; organizações ambientalistas e que tenham o interesse de conhecer o modelo de direito à saúde brasileiro organizado pelo Sistema Único de Saúde a partir da complexidade do cenário de saúde atual e das demandas de serviços dos grupos sociais. O curso centra-se na utilização de ferramentas pedagógicas baseadas em metodologias ativas de aprendizagem e da educação popular em saúde, e conta com a tutoria de estudantes dos cursos da área da saúde que irão dialogar com representantes da sociedade civil na condução do curso e durante o desenvolvimento de projetos de intervenção produzidos a partir das demandas do cursista. Com esse projeto pretende-se desenvolver tecnologia para a formação de promotores populares do direito à saúde, assim como criar uma ponte de comunicação entre os pesquisadores da saúde coletiva com as demandas dos setores da sociedade, a partir da qualificação de 100 cursistas de grupos vulneráveis.</w:t>
      </w:r>
    </w:p>
    <w:p w14:paraId="25AF7FD8" w14:textId="77777777" w:rsidR="00405FEA" w:rsidRPr="00D827E6" w:rsidRDefault="00405FEA" w:rsidP="00405FEA">
      <w:pPr>
        <w:spacing w:before="0" w:after="120" w:line="240" w:lineRule="auto"/>
        <w:ind w:firstLine="0"/>
        <w:rPr>
          <w:rFonts w:ascii="Times New Roman" w:eastAsia="Arial Narrow" w:hAnsi="Times New Roman" w:cs="Times New Roman"/>
          <w:b/>
          <w:bCs/>
          <w:color w:val="000000" w:themeColor="text1"/>
          <w:szCs w:val="24"/>
        </w:rPr>
      </w:pPr>
      <w:r w:rsidRPr="00D827E6">
        <w:rPr>
          <w:rFonts w:ascii="Times New Roman" w:eastAsia="Arial Narrow" w:hAnsi="Times New Roman" w:cs="Times New Roman"/>
          <w:b/>
          <w:bCs/>
          <w:color w:val="000000" w:themeColor="text1"/>
          <w:szCs w:val="24"/>
        </w:rPr>
        <w:t>Públicos Alvo</w:t>
      </w:r>
    </w:p>
    <w:p w14:paraId="1844444E" w14:textId="4DD35712" w:rsidR="00405FEA" w:rsidRP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D827E6">
        <w:rPr>
          <w:rFonts w:ascii="Times New Roman" w:eastAsia="Arial Narrow" w:hAnsi="Times New Roman" w:cs="Times New Roman"/>
          <w:b/>
          <w:bCs/>
          <w:color w:val="000000" w:themeColor="text1"/>
          <w:szCs w:val="24"/>
        </w:rPr>
        <w:t>Interno:</w:t>
      </w:r>
      <w:r w:rsidR="00D827E6">
        <w:rPr>
          <w:rFonts w:ascii="Times New Roman" w:eastAsia="Arial Narrow" w:hAnsi="Times New Roman" w:cs="Times New Roman"/>
          <w:color w:val="000000" w:themeColor="text1"/>
          <w:szCs w:val="24"/>
        </w:rPr>
        <w:t xml:space="preserve"> </w:t>
      </w:r>
      <w:r w:rsidRPr="00405FEA">
        <w:rPr>
          <w:rFonts w:ascii="Times New Roman" w:eastAsia="Arial Narrow" w:hAnsi="Times New Roman" w:cs="Times New Roman"/>
          <w:color w:val="000000" w:themeColor="text1"/>
          <w:szCs w:val="24"/>
        </w:rPr>
        <w:t>Estudantes da graduação e da pós-graduação dos cursos do Instituto de Saúde Coletiva</w:t>
      </w:r>
    </w:p>
    <w:p w14:paraId="08A65E80" w14:textId="1B836B23" w:rsid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D827E6">
        <w:rPr>
          <w:rFonts w:ascii="Times New Roman" w:eastAsia="Arial Narrow" w:hAnsi="Times New Roman" w:cs="Times New Roman"/>
          <w:b/>
          <w:bCs/>
          <w:color w:val="000000" w:themeColor="text1"/>
          <w:szCs w:val="24"/>
        </w:rPr>
        <w:t>Externo:</w:t>
      </w:r>
      <w:r w:rsidR="00D827E6">
        <w:rPr>
          <w:rFonts w:ascii="Times New Roman" w:eastAsia="Arial Narrow" w:hAnsi="Times New Roman" w:cs="Times New Roman"/>
          <w:color w:val="000000" w:themeColor="text1"/>
          <w:szCs w:val="24"/>
        </w:rPr>
        <w:t xml:space="preserve"> </w:t>
      </w:r>
      <w:r w:rsidRPr="00405FEA">
        <w:rPr>
          <w:rFonts w:ascii="Times New Roman" w:eastAsia="Arial Narrow" w:hAnsi="Times New Roman" w:cs="Times New Roman"/>
          <w:color w:val="000000" w:themeColor="text1"/>
          <w:szCs w:val="24"/>
        </w:rPr>
        <w:t>Trabalhadores, sindicalistas, professores, cuidadores, responsáveis e demais afetados pelas políticas de saúde</w:t>
      </w:r>
    </w:p>
    <w:p w14:paraId="1BB1D0E5" w14:textId="0FA796FE" w:rsidR="003076B0" w:rsidRDefault="003076B0" w:rsidP="00405FEA">
      <w:pPr>
        <w:spacing w:before="0" w:after="120" w:line="240" w:lineRule="auto"/>
        <w:ind w:firstLine="0"/>
        <w:rPr>
          <w:rFonts w:ascii="Times New Roman" w:eastAsia="Arial Narrow" w:hAnsi="Times New Roman" w:cs="Times New Roman"/>
          <w:color w:val="000000" w:themeColor="text1"/>
          <w:szCs w:val="24"/>
        </w:rPr>
      </w:pPr>
    </w:p>
    <w:p w14:paraId="2B5851C9" w14:textId="0B62B6AD" w:rsidR="003076B0" w:rsidRPr="003B0E57" w:rsidRDefault="003076B0" w:rsidP="00405FEA">
      <w:pPr>
        <w:spacing w:before="0" w:after="120" w:line="240" w:lineRule="auto"/>
        <w:ind w:firstLine="0"/>
        <w:rPr>
          <w:rFonts w:ascii="Times New Roman" w:eastAsia="Arial Narrow" w:hAnsi="Times New Roman" w:cs="Times New Roman"/>
          <w:b/>
          <w:bCs/>
          <w:color w:val="000000" w:themeColor="text1"/>
          <w:szCs w:val="24"/>
        </w:rPr>
      </w:pPr>
      <w:r w:rsidRPr="003B0E57">
        <w:rPr>
          <w:rFonts w:ascii="Times New Roman" w:eastAsia="Arial Narrow" w:hAnsi="Times New Roman" w:cs="Times New Roman"/>
          <w:b/>
          <w:bCs/>
          <w:color w:val="000000" w:themeColor="text1"/>
          <w:szCs w:val="24"/>
        </w:rPr>
        <w:lastRenderedPageBreak/>
        <w:t>8. COMUNICA! Estratégias e Ferramentas para vigilância em saúde contra os agrotóxicos</w:t>
      </w:r>
    </w:p>
    <w:p w14:paraId="3CC2CC5A" w14:textId="06F88272" w:rsidR="003076B0" w:rsidRPr="003076B0" w:rsidRDefault="003076B0" w:rsidP="003076B0">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b/>
          <w:bCs/>
          <w:color w:val="000000" w:themeColor="text1"/>
          <w:szCs w:val="24"/>
        </w:rPr>
        <w:t>Responsável pela Ação:</w:t>
      </w:r>
      <w:r w:rsidR="003B0E57">
        <w:rPr>
          <w:rFonts w:ascii="Times New Roman" w:eastAsia="Arial Narrow" w:hAnsi="Times New Roman" w:cs="Times New Roman"/>
          <w:color w:val="000000" w:themeColor="text1"/>
          <w:szCs w:val="24"/>
        </w:rPr>
        <w:t xml:space="preserve"> </w:t>
      </w:r>
      <w:r w:rsidRPr="003076B0">
        <w:rPr>
          <w:rFonts w:ascii="Times New Roman" w:eastAsia="Arial Narrow" w:hAnsi="Times New Roman" w:cs="Times New Roman"/>
          <w:color w:val="000000" w:themeColor="text1"/>
          <w:szCs w:val="24"/>
        </w:rPr>
        <w:t>ANNELYSE ROSENTHAL FIGUEIREDO</w:t>
      </w:r>
    </w:p>
    <w:p w14:paraId="6506C849" w14:textId="518082B6" w:rsidR="003076B0" w:rsidRDefault="003076B0" w:rsidP="003076B0">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b/>
          <w:bCs/>
          <w:color w:val="000000" w:themeColor="text1"/>
          <w:szCs w:val="24"/>
        </w:rPr>
        <w:t>E-mail do Responsável:</w:t>
      </w:r>
      <w:r w:rsidR="003B0E57">
        <w:rPr>
          <w:rFonts w:ascii="Times New Roman" w:eastAsia="Arial Narrow" w:hAnsi="Times New Roman" w:cs="Times New Roman"/>
          <w:color w:val="000000" w:themeColor="text1"/>
          <w:szCs w:val="24"/>
        </w:rPr>
        <w:t xml:space="preserve"> </w:t>
      </w:r>
      <w:hyperlink r:id="rId14" w:history="1">
        <w:r w:rsidRPr="000D309A">
          <w:rPr>
            <w:rStyle w:val="Hyperlink"/>
            <w:rFonts w:ascii="Times New Roman" w:eastAsia="Arial Narrow" w:hAnsi="Times New Roman" w:cs="Times New Roman"/>
            <w:szCs w:val="24"/>
          </w:rPr>
          <w:t>annelyse.figueiredo@ufopa.edu.br</w:t>
        </w:r>
      </w:hyperlink>
    </w:p>
    <w:p w14:paraId="733DCBA8" w14:textId="4C6C5913" w:rsidR="003076B0" w:rsidRDefault="003076B0" w:rsidP="003076B0">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b/>
          <w:bCs/>
          <w:color w:val="000000" w:themeColor="text1"/>
          <w:szCs w:val="24"/>
        </w:rPr>
        <w:t>Período de Realização:</w:t>
      </w:r>
      <w:r w:rsidR="003B0E57">
        <w:rPr>
          <w:rFonts w:ascii="Times New Roman" w:eastAsia="Arial Narrow" w:hAnsi="Times New Roman" w:cs="Times New Roman"/>
          <w:color w:val="000000" w:themeColor="text1"/>
          <w:szCs w:val="24"/>
        </w:rPr>
        <w:t xml:space="preserve"> </w:t>
      </w:r>
      <w:r w:rsidRPr="003076B0">
        <w:rPr>
          <w:rFonts w:ascii="Times New Roman" w:eastAsia="Arial Narrow" w:hAnsi="Times New Roman" w:cs="Times New Roman"/>
          <w:color w:val="000000" w:themeColor="text1"/>
          <w:szCs w:val="24"/>
        </w:rPr>
        <w:t>01/09/2025 a 31/08/2026</w:t>
      </w:r>
    </w:p>
    <w:p w14:paraId="38CA1282" w14:textId="2BFEA292" w:rsidR="003B0E57" w:rsidRPr="00774DC4" w:rsidRDefault="003B0E57" w:rsidP="003B0E57">
      <w:pPr>
        <w:spacing w:before="0" w:after="120" w:line="240" w:lineRule="auto"/>
        <w:ind w:firstLine="0"/>
        <w:rPr>
          <w:rFonts w:ascii="Times New Roman" w:eastAsia="Arial Narrow" w:hAnsi="Times New Roman" w:cs="Times New Roman"/>
          <w:b/>
          <w:bCs/>
          <w:color w:val="000000" w:themeColor="text1"/>
          <w:szCs w:val="24"/>
        </w:rPr>
      </w:pPr>
      <w:r w:rsidRPr="00774DC4">
        <w:rPr>
          <w:rFonts w:ascii="Times New Roman" w:eastAsia="Arial Narrow" w:hAnsi="Times New Roman" w:cs="Times New Roman"/>
          <w:b/>
          <w:bCs/>
          <w:color w:val="000000" w:themeColor="text1"/>
          <w:szCs w:val="24"/>
        </w:rPr>
        <w:t>Resumo</w:t>
      </w:r>
      <w:r w:rsidR="00774DC4">
        <w:rPr>
          <w:rFonts w:ascii="Times New Roman" w:eastAsia="Arial Narrow" w:hAnsi="Times New Roman" w:cs="Times New Roman"/>
          <w:b/>
          <w:bCs/>
          <w:color w:val="000000" w:themeColor="text1"/>
          <w:szCs w:val="24"/>
        </w:rPr>
        <w:t>:</w:t>
      </w:r>
    </w:p>
    <w:p w14:paraId="3B34D241" w14:textId="77777777" w:rsidR="003B0E57" w:rsidRPr="003B0E57" w:rsidRDefault="003B0E57" w:rsidP="003B0E57">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color w:val="000000" w:themeColor="text1"/>
          <w:szCs w:val="24"/>
        </w:rPr>
        <w:t xml:space="preserve">O uso de agrotóxicos tem se intensificado no mundo todo e em especial no Brasil. Isso porque o nosso país tem liderado a produção e exportação de commodities agrícolas que são fortemente dependentes desse tipo de insumo (CARNEIRO et. al., 2015). Os agrotóxicos, entretanto, afetam outros organismos além dos alvos e os prejuízos ocasionados são de ordem econômica, cultural, social e sanitária na medida em que causam adoecimento e / ou morte de pessoas, animais e lavouras, além de contaminarem o meio ambiente. Nos últimos anos, o laboratório de Vigilância em Saúde na Amazônia (VIGIAMA) do ISCO tem realizado pesquisas relacionadas aos impactos dos agrotóxicos na saúde da população do Planalto Santareno com atividades realizadas em </w:t>
      </w:r>
      <w:proofErr w:type="spellStart"/>
      <w:r w:rsidRPr="003B0E57">
        <w:rPr>
          <w:rFonts w:ascii="Times New Roman" w:eastAsia="Arial Narrow" w:hAnsi="Times New Roman" w:cs="Times New Roman"/>
          <w:color w:val="000000" w:themeColor="text1"/>
          <w:szCs w:val="24"/>
        </w:rPr>
        <w:t>Belterra</w:t>
      </w:r>
      <w:proofErr w:type="spellEnd"/>
      <w:r w:rsidRPr="003B0E57">
        <w:rPr>
          <w:rFonts w:ascii="Times New Roman" w:eastAsia="Arial Narrow" w:hAnsi="Times New Roman" w:cs="Times New Roman"/>
          <w:color w:val="000000" w:themeColor="text1"/>
          <w:szCs w:val="24"/>
        </w:rPr>
        <w:t xml:space="preserve"> (Escola Vitalina Mota), Santarém (Aldeia Açaizal) e </w:t>
      </w:r>
      <w:proofErr w:type="spellStart"/>
      <w:r w:rsidRPr="003B0E57">
        <w:rPr>
          <w:rFonts w:ascii="Times New Roman" w:eastAsia="Arial Narrow" w:hAnsi="Times New Roman" w:cs="Times New Roman"/>
          <w:color w:val="000000" w:themeColor="text1"/>
          <w:szCs w:val="24"/>
        </w:rPr>
        <w:t>Mojuí</w:t>
      </w:r>
      <w:proofErr w:type="spellEnd"/>
      <w:r w:rsidRPr="003B0E57">
        <w:rPr>
          <w:rFonts w:ascii="Times New Roman" w:eastAsia="Arial Narrow" w:hAnsi="Times New Roman" w:cs="Times New Roman"/>
          <w:color w:val="000000" w:themeColor="text1"/>
          <w:szCs w:val="24"/>
        </w:rPr>
        <w:t xml:space="preserve"> dos Campos (agricultores familiares da comunidade de Jatobá). Ao longo das pesquisas e ações realizadas, demandas vindas das comunidades surgiram no sentido de melhorar a comunicação e o acesso a informações relacionadas às intoxicações por agrotóxicos e seus agravos, além de ações de prevenção e vigilância em saúde nos territórios. A grade curricular dos cursos do Instituto de Saúde Coletiva da UFOPA trabalha componentes de vigilância, educação e promoção da saúde com o intuito de qualificar a atuação dos futuros profissionais de saúde para lidar de forma integral e emancipadora com as necessidades e problemas em saúde da população. Aliando essa qualificação com as necessidades das comunidades já atendidas, esse projeto objetiva contribuir com o desenvolvimento da prática de vigilância e promoção da saúde junto às populações expostas aos agrotóxicos no Planalto Santareno a partir de encontros nas comunidades, organização de oficinas e desenvolvimento de materiais informativos com linguagem acessível. Espera-se fortalecer a autonomia comunitária e a criação de espaços saudáveis nas comunidades bem como desenvolver a reflexão crítica nos acadêmicos e a apreensão de conceitos relacionados à vigilância, promoção e educação em saúde.</w:t>
      </w:r>
    </w:p>
    <w:p w14:paraId="3F844C69" w14:textId="77777777" w:rsidR="003B0E57" w:rsidRPr="00774DC4" w:rsidRDefault="003B0E57" w:rsidP="003B0E57">
      <w:pPr>
        <w:spacing w:before="0" w:after="120" w:line="240" w:lineRule="auto"/>
        <w:ind w:firstLine="0"/>
        <w:rPr>
          <w:rFonts w:ascii="Times New Roman" w:eastAsia="Arial Narrow" w:hAnsi="Times New Roman" w:cs="Times New Roman"/>
          <w:b/>
          <w:bCs/>
          <w:color w:val="000000" w:themeColor="text1"/>
          <w:szCs w:val="24"/>
        </w:rPr>
      </w:pPr>
      <w:r w:rsidRPr="00774DC4">
        <w:rPr>
          <w:rFonts w:ascii="Times New Roman" w:eastAsia="Arial Narrow" w:hAnsi="Times New Roman" w:cs="Times New Roman"/>
          <w:b/>
          <w:bCs/>
          <w:color w:val="000000" w:themeColor="text1"/>
          <w:szCs w:val="24"/>
        </w:rPr>
        <w:t>Públicos Alvo</w:t>
      </w:r>
    </w:p>
    <w:p w14:paraId="6FEDF664" w14:textId="041A96FC" w:rsidR="003B0E57" w:rsidRPr="003B0E57" w:rsidRDefault="003B0E57" w:rsidP="003B0E57">
      <w:pPr>
        <w:spacing w:before="0" w:after="120" w:line="240" w:lineRule="auto"/>
        <w:ind w:firstLine="0"/>
        <w:rPr>
          <w:rFonts w:ascii="Times New Roman" w:eastAsia="Arial Narrow" w:hAnsi="Times New Roman" w:cs="Times New Roman"/>
          <w:color w:val="000000" w:themeColor="text1"/>
          <w:szCs w:val="24"/>
        </w:rPr>
      </w:pPr>
      <w:r w:rsidRPr="00774DC4">
        <w:rPr>
          <w:rFonts w:ascii="Times New Roman" w:eastAsia="Arial Narrow" w:hAnsi="Times New Roman" w:cs="Times New Roman"/>
          <w:b/>
          <w:bCs/>
          <w:color w:val="000000" w:themeColor="text1"/>
          <w:szCs w:val="24"/>
        </w:rPr>
        <w:t>Interno:</w:t>
      </w:r>
      <w:r w:rsidR="00774DC4" w:rsidRPr="00774DC4">
        <w:rPr>
          <w:rFonts w:ascii="Times New Roman" w:eastAsia="Arial Narrow" w:hAnsi="Times New Roman" w:cs="Times New Roman"/>
          <w:b/>
          <w:bCs/>
          <w:color w:val="000000" w:themeColor="text1"/>
          <w:szCs w:val="24"/>
        </w:rPr>
        <w:t xml:space="preserve"> </w:t>
      </w:r>
      <w:r w:rsidRPr="003B0E57">
        <w:rPr>
          <w:rFonts w:ascii="Times New Roman" w:eastAsia="Arial Narrow" w:hAnsi="Times New Roman" w:cs="Times New Roman"/>
          <w:color w:val="000000" w:themeColor="text1"/>
          <w:szCs w:val="24"/>
        </w:rPr>
        <w:t>estudantes da UFOPA</w:t>
      </w:r>
    </w:p>
    <w:p w14:paraId="5572518D" w14:textId="3D4EBCFE" w:rsidR="003076B0" w:rsidRPr="00405FEA" w:rsidRDefault="003B0E57" w:rsidP="003B0E57">
      <w:pPr>
        <w:spacing w:before="0" w:after="120" w:line="240" w:lineRule="auto"/>
        <w:ind w:firstLine="0"/>
        <w:rPr>
          <w:rFonts w:ascii="Times New Roman" w:eastAsia="Arial Narrow" w:hAnsi="Times New Roman" w:cs="Times New Roman"/>
          <w:color w:val="000000" w:themeColor="text1"/>
          <w:szCs w:val="24"/>
        </w:rPr>
      </w:pPr>
      <w:r w:rsidRPr="00774DC4">
        <w:rPr>
          <w:rFonts w:ascii="Times New Roman" w:eastAsia="Arial Narrow" w:hAnsi="Times New Roman" w:cs="Times New Roman"/>
          <w:b/>
          <w:bCs/>
          <w:color w:val="000000" w:themeColor="text1"/>
          <w:szCs w:val="24"/>
        </w:rPr>
        <w:t>Externo:</w:t>
      </w:r>
      <w:r w:rsidR="00774DC4" w:rsidRPr="00774DC4">
        <w:rPr>
          <w:rFonts w:ascii="Times New Roman" w:eastAsia="Arial Narrow" w:hAnsi="Times New Roman" w:cs="Times New Roman"/>
          <w:b/>
          <w:bCs/>
          <w:color w:val="000000" w:themeColor="text1"/>
          <w:szCs w:val="24"/>
        </w:rPr>
        <w:t xml:space="preserve"> </w:t>
      </w:r>
      <w:r w:rsidRPr="003B0E57">
        <w:rPr>
          <w:rFonts w:ascii="Times New Roman" w:eastAsia="Arial Narrow" w:hAnsi="Times New Roman" w:cs="Times New Roman"/>
          <w:color w:val="000000" w:themeColor="text1"/>
          <w:szCs w:val="24"/>
        </w:rPr>
        <w:t>Comunitários, agricultores e agricultoras familiares, estudantes da educação básica de comunidades rurais e indígenas</w:t>
      </w:r>
    </w:p>
    <w:p w14:paraId="012898F5" w14:textId="15BA458F" w:rsidR="00405FEA" w:rsidRDefault="00405FEA" w:rsidP="00405FEA">
      <w:pPr>
        <w:spacing w:before="0" w:after="120" w:line="240" w:lineRule="auto"/>
        <w:ind w:firstLine="0"/>
        <w:rPr>
          <w:rFonts w:ascii="Times New Roman" w:eastAsia="Arial Narrow" w:hAnsi="Times New Roman" w:cs="Times New Roman"/>
          <w:color w:val="000000" w:themeColor="text1"/>
          <w:szCs w:val="24"/>
          <w:highlight w:val="white"/>
        </w:rPr>
      </w:pPr>
    </w:p>
    <w:p w14:paraId="260B30C7" w14:textId="77777777" w:rsidR="0038120C" w:rsidRPr="00AB026C" w:rsidRDefault="0038120C" w:rsidP="00405FEA">
      <w:pPr>
        <w:spacing w:before="0" w:after="120" w:line="240" w:lineRule="auto"/>
        <w:ind w:firstLine="0"/>
        <w:rPr>
          <w:rFonts w:ascii="Times New Roman" w:eastAsia="Arial Narrow" w:hAnsi="Times New Roman" w:cs="Times New Roman"/>
          <w:color w:val="000000" w:themeColor="text1"/>
          <w:szCs w:val="24"/>
          <w:highlight w:val="white"/>
        </w:rPr>
      </w:pPr>
    </w:p>
    <w:sectPr w:rsidR="0038120C" w:rsidRPr="00AB026C" w:rsidSect="00A63A0A">
      <w:footerReference w:type="default" r:id="rId15"/>
      <w:pgSz w:w="11906" w:h="16838"/>
      <w:pgMar w:top="1701" w:right="1134"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EB9D5" w14:textId="77777777" w:rsidR="005F70D2" w:rsidRDefault="005F70D2">
      <w:pPr>
        <w:spacing w:before="0" w:after="0" w:line="240" w:lineRule="auto"/>
      </w:pPr>
      <w:r>
        <w:separator/>
      </w:r>
    </w:p>
  </w:endnote>
  <w:endnote w:type="continuationSeparator" w:id="0">
    <w:p w14:paraId="23076FB4" w14:textId="77777777" w:rsidR="005F70D2" w:rsidRDefault="005F70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arlow-Bold">
    <w:altName w:val="Cambria"/>
    <w:charset w:val="01"/>
    <w:family w:val="roman"/>
    <w:pitch w:val="variable"/>
  </w:font>
  <w:font w:name="Barlow-Regular">
    <w:altName w:val="Cambria"/>
    <w:charset w:val="01"/>
    <w:family w:val="roman"/>
    <w:pitch w:val="variable"/>
  </w:font>
  <w:font w:name="Carlito">
    <w:panose1 w:val="020F0502020204030204"/>
    <w:charset w:val="00"/>
    <w:family w:val="swiss"/>
    <w:pitch w:val="variable"/>
    <w:sig w:usb0="E10002FF" w:usb1="5000ECFF" w:usb2="00000009" w:usb3="00000000" w:csb0="0000019F" w:csb1="00000000"/>
  </w:font>
  <w:font w:name="WenQuanYi Micro Hei">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Poppins Light">
    <w:altName w:val="Mangal"/>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8755920"/>
      <w:docPartObj>
        <w:docPartGallery w:val="Page Numbers (Bottom of Page)"/>
        <w:docPartUnique/>
      </w:docPartObj>
    </w:sdtPr>
    <w:sdtEndPr/>
    <w:sdtContent>
      <w:p w14:paraId="65CB6DC9" w14:textId="77777777" w:rsidR="00E246CF" w:rsidRDefault="005F70D2">
        <w:pPr>
          <w:pStyle w:val="Rodap"/>
          <w:tabs>
            <w:tab w:val="clear" w:pos="8504"/>
          </w:tabs>
          <w:ind w:right="-2"/>
          <w:jc w:val="right"/>
          <w:rPr>
            <w:b/>
            <w:bCs/>
            <w:sz w:val="28"/>
            <w:szCs w:val="2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E3593" w14:textId="77777777" w:rsidR="005F70D2" w:rsidRDefault="005F70D2">
      <w:pPr>
        <w:spacing w:before="0" w:after="0" w:line="240" w:lineRule="auto"/>
      </w:pPr>
      <w:r>
        <w:separator/>
      </w:r>
    </w:p>
  </w:footnote>
  <w:footnote w:type="continuationSeparator" w:id="0">
    <w:p w14:paraId="2F8DE732" w14:textId="77777777" w:rsidR="005F70D2" w:rsidRDefault="005F70D2">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136B"/>
    <w:multiLevelType w:val="multilevel"/>
    <w:tmpl w:val="5E90571E"/>
    <w:lvl w:ilvl="0">
      <w:start w:val="1"/>
      <w:numFmt w:val="decimal"/>
      <w:pStyle w:val="Ttulo1"/>
      <w:lvlText w:val="%1"/>
      <w:lvlJc w:val="left"/>
      <w:pPr>
        <w:tabs>
          <w:tab w:val="num" w:pos="0"/>
        </w:tabs>
        <w:ind w:left="432" w:hanging="432"/>
      </w:pPr>
      <w:rPr>
        <w:sz w:val="24"/>
      </w:r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abstractNum w:abstractNumId="1">
    <w:nsid w:val="1ABD7CE4"/>
    <w:multiLevelType w:val="hybridMultilevel"/>
    <w:tmpl w:val="11BA6F1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nsid w:val="215F0374"/>
    <w:multiLevelType w:val="multilevel"/>
    <w:tmpl w:val="62A497A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08" w:hanging="708"/>
      </w:pPr>
      <w:rPr>
        <w:rFonts w:ascii="Arial" w:eastAsiaTheme="minorHAns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97683D"/>
    <w:multiLevelType w:val="hybridMultilevel"/>
    <w:tmpl w:val="3A7AB9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8CB0488"/>
    <w:multiLevelType w:val="hybridMultilevel"/>
    <w:tmpl w:val="E59E951C"/>
    <w:lvl w:ilvl="0" w:tplc="0416000F">
      <w:start w:val="1"/>
      <w:numFmt w:val="decimal"/>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517D73D1"/>
    <w:multiLevelType w:val="hybridMultilevel"/>
    <w:tmpl w:val="CA0E28D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53790F1E"/>
    <w:multiLevelType w:val="hybridMultilevel"/>
    <w:tmpl w:val="FE92DAA2"/>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nsid w:val="62EB2716"/>
    <w:multiLevelType w:val="multilevel"/>
    <w:tmpl w:val="762C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193480"/>
    <w:multiLevelType w:val="hybridMultilevel"/>
    <w:tmpl w:val="3A7AB9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56B0D3C"/>
    <w:multiLevelType w:val="multilevel"/>
    <w:tmpl w:val="862CD778"/>
    <w:lvl w:ilvl="0">
      <w:start w:val="1"/>
      <w:numFmt w:val="bullet"/>
      <w:lvlText w:val=""/>
      <w:lvlJc w:val="left"/>
      <w:pPr>
        <w:tabs>
          <w:tab w:val="num" w:pos="1429"/>
        </w:tabs>
        <w:ind w:left="1429" w:hanging="360"/>
      </w:pPr>
      <w:rPr>
        <w:rFonts w:ascii="Symbol" w:hAnsi="Symbol" w:hint="default"/>
        <w:sz w:val="20"/>
      </w:rPr>
    </w:lvl>
    <w:lvl w:ilvl="1">
      <w:start w:val="1"/>
      <w:numFmt w:val="bullet"/>
      <w:lvlText w:val="o"/>
      <w:lvlJc w:val="left"/>
      <w:pPr>
        <w:tabs>
          <w:tab w:val="num" w:pos="2149"/>
        </w:tabs>
        <w:ind w:left="2149" w:hanging="360"/>
      </w:pPr>
      <w:rPr>
        <w:rFonts w:ascii="Courier New" w:hAnsi="Courier New" w:hint="default"/>
        <w:sz w:val="20"/>
      </w:rPr>
    </w:lvl>
    <w:lvl w:ilvl="2">
      <w:start w:val="1"/>
      <w:numFmt w:val="decimal"/>
      <w:lvlText w:val="%3."/>
      <w:lvlJc w:val="left"/>
      <w:pPr>
        <w:ind w:left="2869" w:hanging="360"/>
      </w:pPr>
      <w:rPr>
        <w:rFonts w:eastAsiaTheme="minorHAnsi" w:cs="Arial" w:hint="default"/>
        <w:b w:val="0"/>
        <w:color w:val="auto"/>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10">
    <w:nsid w:val="6DE831FD"/>
    <w:multiLevelType w:val="hybridMultilevel"/>
    <w:tmpl w:val="B866D5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5"/>
  </w:num>
  <w:num w:numId="4">
    <w:abstractNumId w:val="1"/>
  </w:num>
  <w:num w:numId="5">
    <w:abstractNumId w:val="9"/>
  </w:num>
  <w:num w:numId="6">
    <w:abstractNumId w:val="6"/>
  </w:num>
  <w:num w:numId="7">
    <w:abstractNumId w:val="2"/>
  </w:num>
  <w:num w:numId="8">
    <w:abstractNumId w:val="10"/>
  </w:num>
  <w:num w:numId="9">
    <w:abstractNumId w:val="4"/>
  </w:num>
  <w:num w:numId="10">
    <w:abstractNumId w:val="8"/>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3E"/>
    <w:rsid w:val="00001A02"/>
    <w:rsid w:val="000147D3"/>
    <w:rsid w:val="000529E3"/>
    <w:rsid w:val="0005430D"/>
    <w:rsid w:val="00067024"/>
    <w:rsid w:val="00070947"/>
    <w:rsid w:val="000A3C87"/>
    <w:rsid w:val="000A3CB0"/>
    <w:rsid w:val="000B7070"/>
    <w:rsid w:val="000C6757"/>
    <w:rsid w:val="000F66B9"/>
    <w:rsid w:val="00122EA5"/>
    <w:rsid w:val="00122EF5"/>
    <w:rsid w:val="001266B1"/>
    <w:rsid w:val="00126EFD"/>
    <w:rsid w:val="001308EF"/>
    <w:rsid w:val="00134633"/>
    <w:rsid w:val="00147CE8"/>
    <w:rsid w:val="00164138"/>
    <w:rsid w:val="00180E40"/>
    <w:rsid w:val="001A41AA"/>
    <w:rsid w:val="001B58CD"/>
    <w:rsid w:val="001C764E"/>
    <w:rsid w:val="001E7EE4"/>
    <w:rsid w:val="0023144B"/>
    <w:rsid w:val="00282729"/>
    <w:rsid w:val="00291D55"/>
    <w:rsid w:val="00294678"/>
    <w:rsid w:val="002B701B"/>
    <w:rsid w:val="002E5B3C"/>
    <w:rsid w:val="00304039"/>
    <w:rsid w:val="003076B0"/>
    <w:rsid w:val="00307B92"/>
    <w:rsid w:val="003110B2"/>
    <w:rsid w:val="00317F28"/>
    <w:rsid w:val="00324926"/>
    <w:rsid w:val="00330DB2"/>
    <w:rsid w:val="00332928"/>
    <w:rsid w:val="00350EC2"/>
    <w:rsid w:val="0038120C"/>
    <w:rsid w:val="003B0E57"/>
    <w:rsid w:val="003B1A75"/>
    <w:rsid w:val="00403172"/>
    <w:rsid w:val="00405FEA"/>
    <w:rsid w:val="0044244D"/>
    <w:rsid w:val="00446E2E"/>
    <w:rsid w:val="00466C32"/>
    <w:rsid w:val="00475232"/>
    <w:rsid w:val="004A11EF"/>
    <w:rsid w:val="004A2DD8"/>
    <w:rsid w:val="004C2CA5"/>
    <w:rsid w:val="004D221B"/>
    <w:rsid w:val="004D510D"/>
    <w:rsid w:val="004E2E70"/>
    <w:rsid w:val="005009D5"/>
    <w:rsid w:val="005370C0"/>
    <w:rsid w:val="00557671"/>
    <w:rsid w:val="005A4D9A"/>
    <w:rsid w:val="005C523B"/>
    <w:rsid w:val="005F70D2"/>
    <w:rsid w:val="00622D59"/>
    <w:rsid w:val="00623153"/>
    <w:rsid w:val="0063644B"/>
    <w:rsid w:val="006476CF"/>
    <w:rsid w:val="00675F27"/>
    <w:rsid w:val="006D0612"/>
    <w:rsid w:val="006E298B"/>
    <w:rsid w:val="007020BE"/>
    <w:rsid w:val="00716A74"/>
    <w:rsid w:val="00717632"/>
    <w:rsid w:val="00740180"/>
    <w:rsid w:val="00774DC4"/>
    <w:rsid w:val="007E5DCF"/>
    <w:rsid w:val="008035EB"/>
    <w:rsid w:val="0081486A"/>
    <w:rsid w:val="00821E45"/>
    <w:rsid w:val="00822136"/>
    <w:rsid w:val="0083428F"/>
    <w:rsid w:val="008356CC"/>
    <w:rsid w:val="00841422"/>
    <w:rsid w:val="00841F74"/>
    <w:rsid w:val="00842915"/>
    <w:rsid w:val="00855F8E"/>
    <w:rsid w:val="008B5E19"/>
    <w:rsid w:val="008F1A1F"/>
    <w:rsid w:val="00900089"/>
    <w:rsid w:val="00922A23"/>
    <w:rsid w:val="00956F17"/>
    <w:rsid w:val="00977CE6"/>
    <w:rsid w:val="009900AE"/>
    <w:rsid w:val="009958A5"/>
    <w:rsid w:val="009F1AF9"/>
    <w:rsid w:val="009F2496"/>
    <w:rsid w:val="009F6247"/>
    <w:rsid w:val="00A16935"/>
    <w:rsid w:val="00A217F8"/>
    <w:rsid w:val="00A47490"/>
    <w:rsid w:val="00A6154D"/>
    <w:rsid w:val="00A63A0A"/>
    <w:rsid w:val="00A732D5"/>
    <w:rsid w:val="00A867F6"/>
    <w:rsid w:val="00AA79C5"/>
    <w:rsid w:val="00AB026C"/>
    <w:rsid w:val="00AB6AA0"/>
    <w:rsid w:val="00B04AEA"/>
    <w:rsid w:val="00B051B1"/>
    <w:rsid w:val="00B1150A"/>
    <w:rsid w:val="00B61A96"/>
    <w:rsid w:val="00B642CB"/>
    <w:rsid w:val="00B66C9E"/>
    <w:rsid w:val="00BC3576"/>
    <w:rsid w:val="00BC45B8"/>
    <w:rsid w:val="00C07589"/>
    <w:rsid w:val="00C10D74"/>
    <w:rsid w:val="00C33BFA"/>
    <w:rsid w:val="00C45225"/>
    <w:rsid w:val="00C5107A"/>
    <w:rsid w:val="00C56D77"/>
    <w:rsid w:val="00C71669"/>
    <w:rsid w:val="00C93950"/>
    <w:rsid w:val="00CA73D2"/>
    <w:rsid w:val="00CC4924"/>
    <w:rsid w:val="00D00E39"/>
    <w:rsid w:val="00D04A3E"/>
    <w:rsid w:val="00D13C3F"/>
    <w:rsid w:val="00D16F34"/>
    <w:rsid w:val="00D52D27"/>
    <w:rsid w:val="00D56875"/>
    <w:rsid w:val="00D70CA8"/>
    <w:rsid w:val="00D827E6"/>
    <w:rsid w:val="00D95816"/>
    <w:rsid w:val="00DA1C1D"/>
    <w:rsid w:val="00DB0EF1"/>
    <w:rsid w:val="00DF3798"/>
    <w:rsid w:val="00E04DF5"/>
    <w:rsid w:val="00E246CF"/>
    <w:rsid w:val="00E25D0F"/>
    <w:rsid w:val="00E848FF"/>
    <w:rsid w:val="00F453D0"/>
    <w:rsid w:val="00F476AC"/>
    <w:rsid w:val="00F569B7"/>
    <w:rsid w:val="00F932CA"/>
    <w:rsid w:val="00F93766"/>
    <w:rsid w:val="00F97A0B"/>
    <w:rsid w:val="00FA4AA2"/>
    <w:rsid w:val="00FD1567"/>
    <w:rsid w:val="00FE49B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i/>
        <w:iCs/>
        <w:sz w:val="24"/>
        <w:szCs w:val="22"/>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4678"/>
    <w:pPr>
      <w:widowControl w:val="0"/>
      <w:spacing w:before="240" w:after="240" w:line="276" w:lineRule="auto"/>
      <w:ind w:firstLine="709"/>
      <w:jc w:val="both"/>
    </w:pPr>
    <w:rPr>
      <w:rFonts w:ascii="Arial" w:hAnsi="Arial"/>
      <w:i w:val="0"/>
    </w:rPr>
  </w:style>
  <w:style w:type="paragraph" w:styleId="Ttulo1">
    <w:name w:val="heading 1"/>
    <w:basedOn w:val="Normal"/>
    <w:next w:val="Normal"/>
    <w:link w:val="Ttulo1Char"/>
    <w:uiPriority w:val="9"/>
    <w:qFormat/>
    <w:rsid w:val="00DF5AE9"/>
    <w:pPr>
      <w:keepNext/>
      <w:keepLines/>
      <w:numPr>
        <w:numId w:val="1"/>
      </w:numPr>
      <w:outlineLvl w:val="0"/>
    </w:pPr>
    <w:rPr>
      <w:rFonts w:eastAsiaTheme="majorEastAsia" w:cstheme="majorBidi"/>
      <w:b/>
      <w:bCs/>
      <w:szCs w:val="28"/>
    </w:rPr>
  </w:style>
  <w:style w:type="paragraph" w:styleId="Ttulo2">
    <w:name w:val="heading 2"/>
    <w:basedOn w:val="Normal"/>
    <w:link w:val="Ttulo2Char"/>
    <w:uiPriority w:val="1"/>
    <w:qFormat/>
    <w:rsid w:val="00273952"/>
    <w:pPr>
      <w:numPr>
        <w:ilvl w:val="1"/>
        <w:numId w:val="1"/>
      </w:numPr>
      <w:outlineLvl w:val="1"/>
    </w:pPr>
    <w:rPr>
      <w:rFonts w:eastAsia="Trebuchet MS" w:cs="Trebuchet MS"/>
      <w:b/>
      <w:bCs/>
      <w:szCs w:val="24"/>
    </w:rPr>
  </w:style>
  <w:style w:type="paragraph" w:styleId="Ttulo3">
    <w:name w:val="heading 3"/>
    <w:basedOn w:val="Normal"/>
    <w:next w:val="Normal"/>
    <w:link w:val="Ttulo3Char"/>
    <w:uiPriority w:val="9"/>
    <w:unhideWhenUsed/>
    <w:qFormat/>
    <w:rsid w:val="00153CE2"/>
    <w:pPr>
      <w:keepNext/>
      <w:keepLines/>
      <w:numPr>
        <w:ilvl w:val="2"/>
        <w:numId w:val="1"/>
      </w:numPr>
      <w:spacing w:before="40" w:after="0"/>
      <w:outlineLvl w:val="2"/>
    </w:pPr>
    <w:rPr>
      <w:rFonts w:asciiTheme="majorHAnsi" w:eastAsiaTheme="majorEastAsia" w:hAnsiTheme="majorHAnsi" w:cs="Mangal"/>
      <w:color w:val="243F60" w:themeColor="accent1" w:themeShade="7F"/>
      <w:szCs w:val="21"/>
    </w:rPr>
  </w:style>
  <w:style w:type="paragraph" w:styleId="Ttulo4">
    <w:name w:val="heading 4"/>
    <w:basedOn w:val="Normal"/>
    <w:next w:val="Normal"/>
    <w:link w:val="Ttulo4Char"/>
    <w:uiPriority w:val="9"/>
    <w:semiHidden/>
    <w:unhideWhenUsed/>
    <w:qFormat/>
    <w:rsid w:val="00153CE2"/>
    <w:pPr>
      <w:keepNext/>
      <w:keepLines/>
      <w:numPr>
        <w:ilvl w:val="3"/>
        <w:numId w:val="1"/>
      </w:numPr>
      <w:spacing w:before="40" w:after="0"/>
      <w:outlineLvl w:val="3"/>
    </w:pPr>
    <w:rPr>
      <w:rFonts w:asciiTheme="majorHAnsi" w:eastAsiaTheme="majorEastAsia" w:hAnsiTheme="majorHAnsi" w:cs="Mangal"/>
      <w:i/>
      <w:iCs w:val="0"/>
      <w:color w:val="365F91" w:themeColor="accent1" w:themeShade="BF"/>
    </w:rPr>
  </w:style>
  <w:style w:type="paragraph" w:styleId="Ttulo5">
    <w:name w:val="heading 5"/>
    <w:basedOn w:val="Normal"/>
    <w:next w:val="Normal"/>
    <w:link w:val="Ttulo5Char"/>
    <w:uiPriority w:val="9"/>
    <w:semiHidden/>
    <w:unhideWhenUsed/>
    <w:qFormat/>
    <w:rsid w:val="00153CE2"/>
    <w:pPr>
      <w:keepNext/>
      <w:keepLines/>
      <w:numPr>
        <w:ilvl w:val="4"/>
        <w:numId w:val="1"/>
      </w:numPr>
      <w:spacing w:before="40" w:after="0"/>
      <w:outlineLvl w:val="4"/>
    </w:pPr>
    <w:rPr>
      <w:rFonts w:asciiTheme="majorHAnsi" w:eastAsiaTheme="majorEastAsia" w:hAnsiTheme="majorHAnsi" w:cs="Mangal"/>
      <w:color w:val="365F91" w:themeColor="accent1" w:themeShade="BF"/>
    </w:rPr>
  </w:style>
  <w:style w:type="paragraph" w:styleId="Ttulo6">
    <w:name w:val="heading 6"/>
    <w:basedOn w:val="Normal"/>
    <w:next w:val="Normal"/>
    <w:link w:val="Ttulo6Char"/>
    <w:uiPriority w:val="9"/>
    <w:semiHidden/>
    <w:unhideWhenUsed/>
    <w:qFormat/>
    <w:rsid w:val="00153CE2"/>
    <w:pPr>
      <w:keepNext/>
      <w:keepLines/>
      <w:numPr>
        <w:ilvl w:val="5"/>
        <w:numId w:val="1"/>
      </w:numPr>
      <w:spacing w:before="40" w:after="0"/>
      <w:outlineLvl w:val="5"/>
    </w:pPr>
    <w:rPr>
      <w:rFonts w:asciiTheme="majorHAnsi" w:eastAsiaTheme="majorEastAsia" w:hAnsiTheme="majorHAnsi" w:cs="Mangal"/>
      <w:color w:val="243F60" w:themeColor="accent1" w:themeShade="7F"/>
    </w:rPr>
  </w:style>
  <w:style w:type="paragraph" w:styleId="Ttulo7">
    <w:name w:val="heading 7"/>
    <w:basedOn w:val="Normal"/>
    <w:next w:val="Normal"/>
    <w:link w:val="Ttulo7Char"/>
    <w:uiPriority w:val="9"/>
    <w:semiHidden/>
    <w:unhideWhenUsed/>
    <w:qFormat/>
    <w:rsid w:val="00153CE2"/>
    <w:pPr>
      <w:keepNext/>
      <w:keepLines/>
      <w:numPr>
        <w:ilvl w:val="6"/>
        <w:numId w:val="1"/>
      </w:numPr>
      <w:spacing w:before="40" w:after="0"/>
      <w:outlineLvl w:val="6"/>
    </w:pPr>
    <w:rPr>
      <w:rFonts w:asciiTheme="majorHAnsi" w:eastAsiaTheme="majorEastAsia" w:hAnsiTheme="majorHAnsi" w:cs="Mangal"/>
      <w:i/>
      <w:iCs w:val="0"/>
      <w:color w:val="243F60" w:themeColor="accent1" w:themeShade="7F"/>
    </w:rPr>
  </w:style>
  <w:style w:type="paragraph" w:styleId="Ttulo8">
    <w:name w:val="heading 8"/>
    <w:basedOn w:val="Normal"/>
    <w:next w:val="Normal"/>
    <w:link w:val="Ttulo8Char"/>
    <w:uiPriority w:val="9"/>
    <w:semiHidden/>
    <w:unhideWhenUsed/>
    <w:qFormat/>
    <w:rsid w:val="00153CE2"/>
    <w:pPr>
      <w:keepNext/>
      <w:keepLines/>
      <w:numPr>
        <w:ilvl w:val="7"/>
        <w:numId w:val="1"/>
      </w:numPr>
      <w:spacing w:before="40" w:after="0"/>
      <w:outlineLvl w:val="7"/>
    </w:pPr>
    <w:rPr>
      <w:rFonts w:asciiTheme="majorHAnsi" w:eastAsiaTheme="majorEastAsia" w:hAnsiTheme="majorHAnsi" w:cs="Mangal"/>
      <w:color w:val="272727" w:themeColor="text1" w:themeTint="D8"/>
      <w:sz w:val="21"/>
      <w:szCs w:val="19"/>
    </w:rPr>
  </w:style>
  <w:style w:type="paragraph" w:styleId="Ttulo9">
    <w:name w:val="heading 9"/>
    <w:basedOn w:val="Normal"/>
    <w:next w:val="Normal"/>
    <w:link w:val="Ttulo9Char"/>
    <w:uiPriority w:val="9"/>
    <w:semiHidden/>
    <w:unhideWhenUsed/>
    <w:qFormat/>
    <w:rsid w:val="00153CE2"/>
    <w:pPr>
      <w:keepNext/>
      <w:keepLines/>
      <w:numPr>
        <w:ilvl w:val="8"/>
        <w:numId w:val="1"/>
      </w:numPr>
      <w:spacing w:before="40" w:after="0"/>
      <w:outlineLvl w:val="8"/>
    </w:pPr>
    <w:rPr>
      <w:rFonts w:asciiTheme="majorHAnsi" w:eastAsiaTheme="majorEastAsia" w:hAnsiTheme="majorHAnsi" w:cs="Mangal"/>
      <w:i/>
      <w:iCs w:val="0"/>
      <w:color w:val="272727" w:themeColor="text1" w:themeTint="D8"/>
      <w:sz w:val="21"/>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qFormat/>
    <w:rsid w:val="00273952"/>
    <w:rPr>
      <w:rFonts w:ascii="Arial" w:eastAsia="Trebuchet MS" w:hAnsi="Arial" w:cs="Trebuchet MS"/>
      <w:b/>
      <w:bCs/>
      <w:i w:val="0"/>
      <w:szCs w:val="24"/>
    </w:rPr>
  </w:style>
  <w:style w:type="character" w:customStyle="1" w:styleId="CorpodetextoChar">
    <w:name w:val="Corpo de texto Char"/>
    <w:basedOn w:val="Fontepargpadro"/>
    <w:link w:val="Corpodetexto"/>
    <w:uiPriority w:val="1"/>
    <w:qFormat/>
    <w:rsid w:val="00F14951"/>
    <w:rPr>
      <w:rFonts w:ascii="Arial" w:eastAsia="Arial" w:hAnsi="Arial" w:cs="Arial"/>
      <w:sz w:val="24"/>
      <w:szCs w:val="24"/>
      <w:lang w:eastAsia="pt-BR" w:bidi="pt-BR"/>
    </w:rPr>
  </w:style>
  <w:style w:type="character" w:customStyle="1" w:styleId="Ttulo1Char">
    <w:name w:val="Título 1 Char"/>
    <w:basedOn w:val="Fontepargpadro"/>
    <w:link w:val="Ttulo1"/>
    <w:uiPriority w:val="9"/>
    <w:qFormat/>
    <w:rsid w:val="00DF5AE9"/>
    <w:rPr>
      <w:rFonts w:ascii="Arial" w:eastAsiaTheme="majorEastAsia" w:hAnsi="Arial" w:cstheme="majorBidi"/>
      <w:b/>
      <w:bCs/>
      <w:i w:val="0"/>
      <w:szCs w:val="28"/>
    </w:rPr>
  </w:style>
  <w:style w:type="character" w:customStyle="1" w:styleId="TextodebaloChar">
    <w:name w:val="Texto de balão Char"/>
    <w:basedOn w:val="Fontepargpadro"/>
    <w:link w:val="Textodebalo"/>
    <w:uiPriority w:val="99"/>
    <w:semiHidden/>
    <w:qFormat/>
    <w:rsid w:val="0019673D"/>
    <w:rPr>
      <w:rFonts w:ascii="Tahoma" w:eastAsia="Arial" w:hAnsi="Tahoma" w:cs="Tahoma"/>
      <w:sz w:val="16"/>
      <w:szCs w:val="16"/>
      <w:lang w:eastAsia="pt-BR" w:bidi="pt-BR"/>
    </w:rPr>
  </w:style>
  <w:style w:type="character" w:customStyle="1" w:styleId="PargrafodaListaChar">
    <w:name w:val="Parágrafo da Lista Char"/>
    <w:link w:val="PargrafodaLista"/>
    <w:uiPriority w:val="34"/>
    <w:qFormat/>
    <w:rsid w:val="00473227"/>
    <w:rPr>
      <w:rFonts w:ascii="Times New Roman" w:eastAsia="Arial" w:hAnsi="Times New Roman" w:cs="Arial"/>
      <w:sz w:val="24"/>
      <w:lang w:eastAsia="pt-BR" w:bidi="pt-BR"/>
    </w:rPr>
  </w:style>
  <w:style w:type="character" w:customStyle="1" w:styleId="CabealhoChar">
    <w:name w:val="Cabeçalho Char"/>
    <w:basedOn w:val="Fontepargpadro"/>
    <w:link w:val="Cabealho"/>
    <w:uiPriority w:val="99"/>
    <w:qFormat/>
    <w:rsid w:val="007F0FF6"/>
    <w:rPr>
      <w:rFonts w:ascii="Times New Roman" w:eastAsia="Arial" w:hAnsi="Times New Roman" w:cs="Arial"/>
      <w:sz w:val="24"/>
      <w:lang w:eastAsia="pt-BR" w:bidi="pt-BR"/>
    </w:rPr>
  </w:style>
  <w:style w:type="character" w:customStyle="1" w:styleId="RodapChar">
    <w:name w:val="Rodapé Char"/>
    <w:basedOn w:val="Fontepargpadro"/>
    <w:link w:val="Rodap"/>
    <w:uiPriority w:val="99"/>
    <w:qFormat/>
    <w:rsid w:val="007F0FF6"/>
    <w:rPr>
      <w:rFonts w:ascii="Times New Roman" w:eastAsia="Arial" w:hAnsi="Times New Roman" w:cs="Arial"/>
      <w:sz w:val="24"/>
      <w:lang w:eastAsia="pt-BR" w:bidi="pt-BR"/>
    </w:rPr>
  </w:style>
  <w:style w:type="character" w:styleId="Hyperlink">
    <w:name w:val="Hyperlink"/>
    <w:basedOn w:val="Fontepargpadro"/>
    <w:uiPriority w:val="99"/>
    <w:unhideWhenUsed/>
    <w:rsid w:val="00363A8B"/>
    <w:rPr>
      <w:color w:val="0000FF" w:themeColor="hyperlink"/>
      <w:u w:val="single"/>
    </w:rPr>
  </w:style>
  <w:style w:type="character" w:customStyle="1" w:styleId="UnresolvedMention">
    <w:name w:val="Unresolved Mention"/>
    <w:basedOn w:val="Fontepargpadro"/>
    <w:uiPriority w:val="99"/>
    <w:semiHidden/>
    <w:unhideWhenUsed/>
    <w:qFormat/>
    <w:rsid w:val="00363A8B"/>
    <w:rPr>
      <w:color w:val="605E5C"/>
      <w:shd w:val="clear" w:color="auto" w:fill="E1DFDD"/>
    </w:rPr>
  </w:style>
  <w:style w:type="character" w:customStyle="1" w:styleId="fontstyle01">
    <w:name w:val="fontstyle01"/>
    <w:basedOn w:val="Fontepargpadro"/>
    <w:rsid w:val="00177904"/>
    <w:rPr>
      <w:rFonts w:ascii="Barlow-Bold" w:hAnsi="Barlow-Bold"/>
      <w:b/>
      <w:bCs/>
      <w:i/>
      <w:iCs/>
      <w:color w:val="FFFFFF"/>
      <w:sz w:val="14"/>
      <w:szCs w:val="14"/>
    </w:rPr>
  </w:style>
  <w:style w:type="character" w:customStyle="1" w:styleId="fontstyle21">
    <w:name w:val="fontstyle21"/>
    <w:basedOn w:val="Fontepargpadro"/>
    <w:rsid w:val="00177904"/>
    <w:rPr>
      <w:rFonts w:ascii="Barlow-Regular" w:hAnsi="Barlow-Regular"/>
      <w:b w:val="0"/>
      <w:bCs w:val="0"/>
      <w:i/>
      <w:iCs/>
      <w:color w:val="000000"/>
      <w:sz w:val="14"/>
      <w:szCs w:val="14"/>
    </w:rPr>
  </w:style>
  <w:style w:type="character" w:customStyle="1" w:styleId="Ttulo3Char">
    <w:name w:val="Título 3 Char"/>
    <w:basedOn w:val="Fontepargpadro"/>
    <w:link w:val="Ttulo3"/>
    <w:uiPriority w:val="9"/>
    <w:qFormat/>
    <w:rsid w:val="00153CE2"/>
    <w:rPr>
      <w:rFonts w:asciiTheme="majorHAnsi" w:eastAsiaTheme="majorEastAsia" w:hAnsiTheme="majorHAnsi" w:cs="Mangal"/>
      <w:i w:val="0"/>
      <w:color w:val="243F60" w:themeColor="accent1" w:themeShade="7F"/>
      <w:szCs w:val="21"/>
    </w:rPr>
  </w:style>
  <w:style w:type="character" w:customStyle="1" w:styleId="Ttulo4Char">
    <w:name w:val="Título 4 Char"/>
    <w:basedOn w:val="Fontepargpadro"/>
    <w:link w:val="Ttulo4"/>
    <w:uiPriority w:val="9"/>
    <w:semiHidden/>
    <w:qFormat/>
    <w:rsid w:val="00153CE2"/>
    <w:rPr>
      <w:rFonts w:asciiTheme="majorHAnsi" w:eastAsiaTheme="majorEastAsia" w:hAnsiTheme="majorHAnsi" w:cs="Mangal"/>
      <w:iCs w:val="0"/>
      <w:color w:val="365F91" w:themeColor="accent1" w:themeShade="BF"/>
    </w:rPr>
  </w:style>
  <w:style w:type="character" w:customStyle="1" w:styleId="Ttulo5Char">
    <w:name w:val="Título 5 Char"/>
    <w:basedOn w:val="Fontepargpadro"/>
    <w:link w:val="Ttulo5"/>
    <w:uiPriority w:val="9"/>
    <w:semiHidden/>
    <w:qFormat/>
    <w:rsid w:val="00153CE2"/>
    <w:rPr>
      <w:rFonts w:asciiTheme="majorHAnsi" w:eastAsiaTheme="majorEastAsia" w:hAnsiTheme="majorHAnsi" w:cs="Mangal"/>
      <w:i w:val="0"/>
      <w:color w:val="365F91" w:themeColor="accent1" w:themeShade="BF"/>
    </w:rPr>
  </w:style>
  <w:style w:type="character" w:customStyle="1" w:styleId="Ttulo6Char">
    <w:name w:val="Título 6 Char"/>
    <w:basedOn w:val="Fontepargpadro"/>
    <w:link w:val="Ttulo6"/>
    <w:uiPriority w:val="9"/>
    <w:semiHidden/>
    <w:qFormat/>
    <w:rsid w:val="00153CE2"/>
    <w:rPr>
      <w:rFonts w:asciiTheme="majorHAnsi" w:eastAsiaTheme="majorEastAsia" w:hAnsiTheme="majorHAnsi" w:cs="Mangal"/>
      <w:i w:val="0"/>
      <w:color w:val="243F60" w:themeColor="accent1" w:themeShade="7F"/>
    </w:rPr>
  </w:style>
  <w:style w:type="character" w:customStyle="1" w:styleId="Ttulo7Char">
    <w:name w:val="Título 7 Char"/>
    <w:basedOn w:val="Fontepargpadro"/>
    <w:link w:val="Ttulo7"/>
    <w:uiPriority w:val="9"/>
    <w:semiHidden/>
    <w:qFormat/>
    <w:rsid w:val="00153CE2"/>
    <w:rPr>
      <w:rFonts w:asciiTheme="majorHAnsi" w:eastAsiaTheme="majorEastAsia" w:hAnsiTheme="majorHAnsi" w:cs="Mangal"/>
      <w:iCs w:val="0"/>
      <w:color w:val="243F60" w:themeColor="accent1" w:themeShade="7F"/>
    </w:rPr>
  </w:style>
  <w:style w:type="character" w:customStyle="1" w:styleId="Ttulo8Char">
    <w:name w:val="Título 8 Char"/>
    <w:basedOn w:val="Fontepargpadro"/>
    <w:link w:val="Ttulo8"/>
    <w:uiPriority w:val="9"/>
    <w:semiHidden/>
    <w:qFormat/>
    <w:rsid w:val="00153CE2"/>
    <w:rPr>
      <w:rFonts w:asciiTheme="majorHAnsi" w:eastAsiaTheme="majorEastAsia" w:hAnsiTheme="majorHAnsi" w:cs="Mangal"/>
      <w:i w:val="0"/>
      <w:color w:val="272727" w:themeColor="text1" w:themeTint="D8"/>
      <w:sz w:val="21"/>
      <w:szCs w:val="19"/>
    </w:rPr>
  </w:style>
  <w:style w:type="character" w:customStyle="1" w:styleId="Ttulo9Char">
    <w:name w:val="Título 9 Char"/>
    <w:basedOn w:val="Fontepargpadro"/>
    <w:link w:val="Ttulo9"/>
    <w:uiPriority w:val="9"/>
    <w:semiHidden/>
    <w:qFormat/>
    <w:rsid w:val="00153CE2"/>
    <w:rPr>
      <w:rFonts w:asciiTheme="majorHAnsi" w:eastAsiaTheme="majorEastAsia" w:hAnsiTheme="majorHAnsi" w:cs="Mangal"/>
      <w:iCs w:val="0"/>
      <w:color w:val="272727" w:themeColor="text1" w:themeTint="D8"/>
      <w:sz w:val="21"/>
      <w:szCs w:val="19"/>
    </w:rPr>
  </w:style>
  <w:style w:type="character" w:customStyle="1" w:styleId="Vnculodendice">
    <w:name w:val="Vínculo de índice"/>
  </w:style>
  <w:style w:type="paragraph" w:styleId="Ttulo">
    <w:name w:val="Title"/>
    <w:basedOn w:val="Normal"/>
    <w:next w:val="Corpodetexto"/>
    <w:qFormat/>
    <w:pPr>
      <w:keepNext/>
    </w:pPr>
    <w:rPr>
      <w:rFonts w:ascii="Carlito" w:eastAsia="WenQuanYi Micro Hei" w:hAnsi="Carlito" w:cs="Noto Sans Devanagari"/>
      <w:sz w:val="28"/>
      <w:szCs w:val="28"/>
    </w:rPr>
  </w:style>
  <w:style w:type="paragraph" w:styleId="Corpodetexto">
    <w:name w:val="Body Text"/>
    <w:basedOn w:val="Normal"/>
    <w:link w:val="CorpodetextoChar"/>
    <w:uiPriority w:val="1"/>
    <w:rsid w:val="00F14951"/>
    <w:rPr>
      <w:szCs w:val="24"/>
    </w:rPr>
  </w:style>
  <w:style w:type="paragraph" w:styleId="Lista">
    <w:name w:val="List"/>
    <w:basedOn w:val="Corpodetexto"/>
    <w:rPr>
      <w:rFonts w:cs="Noto Sans Devanagari"/>
    </w:rPr>
  </w:style>
  <w:style w:type="paragraph" w:styleId="Legenda">
    <w:name w:val="caption"/>
    <w:basedOn w:val="Normal"/>
    <w:pPr>
      <w:suppressLineNumbers/>
    </w:pPr>
    <w:rPr>
      <w:rFonts w:cs="Noto Sans Devanagari"/>
      <w:i/>
      <w:szCs w:val="24"/>
    </w:rPr>
  </w:style>
  <w:style w:type="paragraph" w:customStyle="1" w:styleId="ndice">
    <w:name w:val="Índice"/>
    <w:basedOn w:val="Normal"/>
    <w:pPr>
      <w:suppressLineNumbers/>
    </w:pPr>
    <w:rPr>
      <w:rFonts w:cs="Noto Sans Devanagari"/>
    </w:rPr>
  </w:style>
  <w:style w:type="paragraph" w:styleId="PargrafodaLista">
    <w:name w:val="List Paragraph"/>
    <w:basedOn w:val="Normal"/>
    <w:link w:val="PargrafodaListaChar"/>
    <w:uiPriority w:val="34"/>
    <w:qFormat/>
    <w:rsid w:val="00F14951"/>
    <w:pPr>
      <w:ind w:left="1213" w:hanging="360"/>
    </w:pPr>
  </w:style>
  <w:style w:type="paragraph" w:styleId="Textodebalo">
    <w:name w:val="Balloon Text"/>
    <w:basedOn w:val="Normal"/>
    <w:link w:val="TextodebaloChar"/>
    <w:uiPriority w:val="99"/>
    <w:semiHidden/>
    <w:unhideWhenUsed/>
    <w:qFormat/>
    <w:rsid w:val="0019673D"/>
    <w:rPr>
      <w:rFonts w:ascii="Tahoma" w:hAnsi="Tahoma" w:cs="Tahoma"/>
      <w:sz w:val="16"/>
      <w:szCs w:val="16"/>
    </w:rPr>
  </w:style>
  <w:style w:type="paragraph" w:customStyle="1" w:styleId="CabealhoeRodap">
    <w:name w:val="Cabeçalho e Rodapé"/>
    <w:basedOn w:val="Normal"/>
  </w:style>
  <w:style w:type="paragraph" w:styleId="Cabealho">
    <w:name w:val="header"/>
    <w:basedOn w:val="Normal"/>
    <w:link w:val="CabealhoChar"/>
    <w:uiPriority w:val="99"/>
    <w:unhideWhenUsed/>
    <w:rsid w:val="007F0FF6"/>
    <w:pPr>
      <w:tabs>
        <w:tab w:val="center" w:pos="4252"/>
        <w:tab w:val="right" w:pos="8504"/>
      </w:tabs>
      <w:spacing w:line="240" w:lineRule="auto"/>
    </w:pPr>
  </w:style>
  <w:style w:type="paragraph" w:styleId="Rodap">
    <w:name w:val="footer"/>
    <w:basedOn w:val="Normal"/>
    <w:link w:val="RodapChar"/>
    <w:uiPriority w:val="99"/>
    <w:unhideWhenUsed/>
    <w:rsid w:val="007F0FF6"/>
    <w:pPr>
      <w:tabs>
        <w:tab w:val="center" w:pos="4252"/>
        <w:tab w:val="right" w:pos="8504"/>
      </w:tabs>
      <w:spacing w:line="240" w:lineRule="auto"/>
    </w:pPr>
  </w:style>
  <w:style w:type="paragraph" w:customStyle="1" w:styleId="caption1">
    <w:name w:val="caption1"/>
    <w:basedOn w:val="Normal"/>
    <w:next w:val="Normal"/>
    <w:uiPriority w:val="35"/>
    <w:unhideWhenUsed/>
    <w:qFormat/>
    <w:rsid w:val="006C420A"/>
    <w:pPr>
      <w:spacing w:before="0" w:after="0" w:line="240" w:lineRule="auto"/>
      <w:jc w:val="left"/>
    </w:pPr>
    <w:rPr>
      <w:b/>
      <w:iCs w:val="0"/>
      <w:sz w:val="18"/>
      <w:szCs w:val="18"/>
    </w:rPr>
  </w:style>
  <w:style w:type="paragraph" w:styleId="Ttulodendiceremissivo">
    <w:name w:val="index heading"/>
    <w:basedOn w:val="Ttulo"/>
  </w:style>
  <w:style w:type="paragraph" w:styleId="CabealhodoSumrio">
    <w:name w:val="TOC Heading"/>
    <w:basedOn w:val="Ttulo1"/>
    <w:next w:val="Normal"/>
    <w:uiPriority w:val="39"/>
    <w:unhideWhenUsed/>
    <w:qFormat/>
    <w:rsid w:val="008F179B"/>
    <w:pPr>
      <w:widowControl/>
      <w:numPr>
        <w:numId w:val="0"/>
      </w:numPr>
      <w:spacing w:after="0" w:line="259" w:lineRule="auto"/>
      <w:jc w:val="left"/>
      <w:outlineLvl w:val="9"/>
    </w:pPr>
    <w:rPr>
      <w:rFonts w:asciiTheme="majorHAnsi" w:hAnsiTheme="majorHAnsi"/>
      <w:b w:val="0"/>
      <w:bCs w:val="0"/>
      <w:color w:val="365F91" w:themeColor="accent1" w:themeShade="BF"/>
      <w:sz w:val="32"/>
      <w:szCs w:val="32"/>
      <w:lang w:bidi="ar-SA"/>
    </w:rPr>
  </w:style>
  <w:style w:type="paragraph" w:styleId="Sumrio1">
    <w:name w:val="toc 1"/>
    <w:basedOn w:val="Normal"/>
    <w:next w:val="Normal"/>
    <w:autoRedefine/>
    <w:uiPriority w:val="39"/>
    <w:unhideWhenUsed/>
    <w:rsid w:val="00230DBA"/>
    <w:pPr>
      <w:tabs>
        <w:tab w:val="left" w:pos="440"/>
        <w:tab w:val="right" w:leader="dot" w:pos="10194"/>
      </w:tabs>
      <w:spacing w:after="100"/>
    </w:pPr>
    <w:rPr>
      <w:rFonts w:ascii="Poppins Light" w:hAnsi="Poppins Light" w:cs="Poppins Light"/>
      <w:b/>
      <w:bCs/>
    </w:rPr>
  </w:style>
  <w:style w:type="paragraph" w:styleId="Sumrio2">
    <w:name w:val="toc 2"/>
    <w:basedOn w:val="Normal"/>
    <w:next w:val="Normal"/>
    <w:autoRedefine/>
    <w:uiPriority w:val="39"/>
    <w:unhideWhenUsed/>
    <w:rsid w:val="008F179B"/>
    <w:pPr>
      <w:spacing w:after="100"/>
      <w:ind w:left="240"/>
    </w:pPr>
  </w:style>
  <w:style w:type="paragraph" w:customStyle="1" w:styleId="tabela">
    <w:name w:val="tabela"/>
    <w:basedOn w:val="caption1"/>
    <w:rsid w:val="00EB58B7"/>
    <w:pPr>
      <w:keepNext/>
      <w:widowControl/>
    </w:pPr>
    <w:rPr>
      <w:rFonts w:eastAsia="Times New Roman" w:cs="Times New Roman"/>
      <w:bCs/>
      <w:sz w:val="20"/>
      <w:szCs w:val="20"/>
      <w:lang w:eastAsia="ar-SA" w:bidi="ar-SA"/>
    </w:rPr>
  </w:style>
  <w:style w:type="paragraph" w:customStyle="1" w:styleId="Contedodoquadro">
    <w:name w:val="Conteúdo do quadro"/>
    <w:basedOn w:val="Normal"/>
  </w:style>
  <w:style w:type="paragraph" w:styleId="Sumrio3">
    <w:name w:val="toc 3"/>
    <w:basedOn w:val="ndice"/>
  </w:style>
  <w:style w:type="paragraph" w:styleId="Sumrio4">
    <w:name w:val="toc 4"/>
    <w:basedOn w:val="ndice"/>
  </w:style>
  <w:style w:type="paragraph" w:styleId="Sumrio5">
    <w:name w:val="toc 5"/>
    <w:basedOn w:val="ndice"/>
  </w:style>
  <w:style w:type="paragraph" w:styleId="Sumrio6">
    <w:name w:val="toc 6"/>
    <w:basedOn w:val="ndice"/>
  </w:style>
  <w:style w:type="paragraph" w:styleId="Sumrio7">
    <w:name w:val="toc 7"/>
    <w:basedOn w:val="ndice"/>
  </w:style>
  <w:style w:type="paragraph" w:styleId="Sumrio8">
    <w:name w:val="toc 8"/>
    <w:basedOn w:val="ndice"/>
  </w:style>
  <w:style w:type="paragraph" w:styleId="Sumrio9">
    <w:name w:val="toc 9"/>
    <w:basedOn w:val="ndice"/>
  </w:style>
  <w:style w:type="table" w:styleId="Tabelacomgrade">
    <w:name w:val="Table Grid"/>
    <w:basedOn w:val="Tabelanormal"/>
    <w:uiPriority w:val="39"/>
    <w:rsid w:val="002334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elanormal"/>
    <w:uiPriority w:val="42"/>
    <w:rsid w:val="00E9044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ListTable4Accent5">
    <w:name w:val="List Table 4 Accent 5"/>
    <w:basedOn w:val="Tabelanormal"/>
    <w:uiPriority w:val="49"/>
    <w:rsid w:val="00E90443"/>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
    <w:name w:val="List Table 3 Accent 5"/>
    <w:basedOn w:val="Tabelanormal"/>
    <w:uiPriority w:val="48"/>
    <w:rsid w:val="00DF303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GridTable1Light">
    <w:name w:val="Grid Table 1 Light"/>
    <w:basedOn w:val="Tabelanormal"/>
    <w:uiPriority w:val="46"/>
    <w:rsid w:val="008F179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ListTable3Accent2">
    <w:name w:val="List Table 3 Accent 2"/>
    <w:basedOn w:val="Tabelanormal"/>
    <w:uiPriority w:val="48"/>
    <w:rsid w:val="00273952"/>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
    <w:name w:val="List Table 4 Accent 2"/>
    <w:basedOn w:val="Tabelanormal"/>
    <w:uiPriority w:val="49"/>
    <w:rsid w:val="0027395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Light">
    <w:name w:val="Grid Table Light"/>
    <w:basedOn w:val="Tabelanormal"/>
    <w:uiPriority w:val="40"/>
    <w:rsid w:val="002322E3"/>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i/>
        <w:iCs/>
        <w:sz w:val="24"/>
        <w:szCs w:val="22"/>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4678"/>
    <w:pPr>
      <w:widowControl w:val="0"/>
      <w:spacing w:before="240" w:after="240" w:line="276" w:lineRule="auto"/>
      <w:ind w:firstLine="709"/>
      <w:jc w:val="both"/>
    </w:pPr>
    <w:rPr>
      <w:rFonts w:ascii="Arial" w:hAnsi="Arial"/>
      <w:i w:val="0"/>
    </w:rPr>
  </w:style>
  <w:style w:type="paragraph" w:styleId="Ttulo1">
    <w:name w:val="heading 1"/>
    <w:basedOn w:val="Normal"/>
    <w:next w:val="Normal"/>
    <w:link w:val="Ttulo1Char"/>
    <w:uiPriority w:val="9"/>
    <w:qFormat/>
    <w:rsid w:val="00DF5AE9"/>
    <w:pPr>
      <w:keepNext/>
      <w:keepLines/>
      <w:numPr>
        <w:numId w:val="1"/>
      </w:numPr>
      <w:outlineLvl w:val="0"/>
    </w:pPr>
    <w:rPr>
      <w:rFonts w:eastAsiaTheme="majorEastAsia" w:cstheme="majorBidi"/>
      <w:b/>
      <w:bCs/>
      <w:szCs w:val="28"/>
    </w:rPr>
  </w:style>
  <w:style w:type="paragraph" w:styleId="Ttulo2">
    <w:name w:val="heading 2"/>
    <w:basedOn w:val="Normal"/>
    <w:link w:val="Ttulo2Char"/>
    <w:uiPriority w:val="1"/>
    <w:qFormat/>
    <w:rsid w:val="00273952"/>
    <w:pPr>
      <w:numPr>
        <w:ilvl w:val="1"/>
        <w:numId w:val="1"/>
      </w:numPr>
      <w:outlineLvl w:val="1"/>
    </w:pPr>
    <w:rPr>
      <w:rFonts w:eastAsia="Trebuchet MS" w:cs="Trebuchet MS"/>
      <w:b/>
      <w:bCs/>
      <w:szCs w:val="24"/>
    </w:rPr>
  </w:style>
  <w:style w:type="paragraph" w:styleId="Ttulo3">
    <w:name w:val="heading 3"/>
    <w:basedOn w:val="Normal"/>
    <w:next w:val="Normal"/>
    <w:link w:val="Ttulo3Char"/>
    <w:uiPriority w:val="9"/>
    <w:unhideWhenUsed/>
    <w:qFormat/>
    <w:rsid w:val="00153CE2"/>
    <w:pPr>
      <w:keepNext/>
      <w:keepLines/>
      <w:numPr>
        <w:ilvl w:val="2"/>
        <w:numId w:val="1"/>
      </w:numPr>
      <w:spacing w:before="40" w:after="0"/>
      <w:outlineLvl w:val="2"/>
    </w:pPr>
    <w:rPr>
      <w:rFonts w:asciiTheme="majorHAnsi" w:eastAsiaTheme="majorEastAsia" w:hAnsiTheme="majorHAnsi" w:cs="Mangal"/>
      <w:color w:val="243F60" w:themeColor="accent1" w:themeShade="7F"/>
      <w:szCs w:val="21"/>
    </w:rPr>
  </w:style>
  <w:style w:type="paragraph" w:styleId="Ttulo4">
    <w:name w:val="heading 4"/>
    <w:basedOn w:val="Normal"/>
    <w:next w:val="Normal"/>
    <w:link w:val="Ttulo4Char"/>
    <w:uiPriority w:val="9"/>
    <w:semiHidden/>
    <w:unhideWhenUsed/>
    <w:qFormat/>
    <w:rsid w:val="00153CE2"/>
    <w:pPr>
      <w:keepNext/>
      <w:keepLines/>
      <w:numPr>
        <w:ilvl w:val="3"/>
        <w:numId w:val="1"/>
      </w:numPr>
      <w:spacing w:before="40" w:after="0"/>
      <w:outlineLvl w:val="3"/>
    </w:pPr>
    <w:rPr>
      <w:rFonts w:asciiTheme="majorHAnsi" w:eastAsiaTheme="majorEastAsia" w:hAnsiTheme="majorHAnsi" w:cs="Mangal"/>
      <w:i/>
      <w:iCs w:val="0"/>
      <w:color w:val="365F91" w:themeColor="accent1" w:themeShade="BF"/>
    </w:rPr>
  </w:style>
  <w:style w:type="paragraph" w:styleId="Ttulo5">
    <w:name w:val="heading 5"/>
    <w:basedOn w:val="Normal"/>
    <w:next w:val="Normal"/>
    <w:link w:val="Ttulo5Char"/>
    <w:uiPriority w:val="9"/>
    <w:semiHidden/>
    <w:unhideWhenUsed/>
    <w:qFormat/>
    <w:rsid w:val="00153CE2"/>
    <w:pPr>
      <w:keepNext/>
      <w:keepLines/>
      <w:numPr>
        <w:ilvl w:val="4"/>
        <w:numId w:val="1"/>
      </w:numPr>
      <w:spacing w:before="40" w:after="0"/>
      <w:outlineLvl w:val="4"/>
    </w:pPr>
    <w:rPr>
      <w:rFonts w:asciiTheme="majorHAnsi" w:eastAsiaTheme="majorEastAsia" w:hAnsiTheme="majorHAnsi" w:cs="Mangal"/>
      <w:color w:val="365F91" w:themeColor="accent1" w:themeShade="BF"/>
    </w:rPr>
  </w:style>
  <w:style w:type="paragraph" w:styleId="Ttulo6">
    <w:name w:val="heading 6"/>
    <w:basedOn w:val="Normal"/>
    <w:next w:val="Normal"/>
    <w:link w:val="Ttulo6Char"/>
    <w:uiPriority w:val="9"/>
    <w:semiHidden/>
    <w:unhideWhenUsed/>
    <w:qFormat/>
    <w:rsid w:val="00153CE2"/>
    <w:pPr>
      <w:keepNext/>
      <w:keepLines/>
      <w:numPr>
        <w:ilvl w:val="5"/>
        <w:numId w:val="1"/>
      </w:numPr>
      <w:spacing w:before="40" w:after="0"/>
      <w:outlineLvl w:val="5"/>
    </w:pPr>
    <w:rPr>
      <w:rFonts w:asciiTheme="majorHAnsi" w:eastAsiaTheme="majorEastAsia" w:hAnsiTheme="majorHAnsi" w:cs="Mangal"/>
      <w:color w:val="243F60" w:themeColor="accent1" w:themeShade="7F"/>
    </w:rPr>
  </w:style>
  <w:style w:type="paragraph" w:styleId="Ttulo7">
    <w:name w:val="heading 7"/>
    <w:basedOn w:val="Normal"/>
    <w:next w:val="Normal"/>
    <w:link w:val="Ttulo7Char"/>
    <w:uiPriority w:val="9"/>
    <w:semiHidden/>
    <w:unhideWhenUsed/>
    <w:qFormat/>
    <w:rsid w:val="00153CE2"/>
    <w:pPr>
      <w:keepNext/>
      <w:keepLines/>
      <w:numPr>
        <w:ilvl w:val="6"/>
        <w:numId w:val="1"/>
      </w:numPr>
      <w:spacing w:before="40" w:after="0"/>
      <w:outlineLvl w:val="6"/>
    </w:pPr>
    <w:rPr>
      <w:rFonts w:asciiTheme="majorHAnsi" w:eastAsiaTheme="majorEastAsia" w:hAnsiTheme="majorHAnsi" w:cs="Mangal"/>
      <w:i/>
      <w:iCs w:val="0"/>
      <w:color w:val="243F60" w:themeColor="accent1" w:themeShade="7F"/>
    </w:rPr>
  </w:style>
  <w:style w:type="paragraph" w:styleId="Ttulo8">
    <w:name w:val="heading 8"/>
    <w:basedOn w:val="Normal"/>
    <w:next w:val="Normal"/>
    <w:link w:val="Ttulo8Char"/>
    <w:uiPriority w:val="9"/>
    <w:semiHidden/>
    <w:unhideWhenUsed/>
    <w:qFormat/>
    <w:rsid w:val="00153CE2"/>
    <w:pPr>
      <w:keepNext/>
      <w:keepLines/>
      <w:numPr>
        <w:ilvl w:val="7"/>
        <w:numId w:val="1"/>
      </w:numPr>
      <w:spacing w:before="40" w:after="0"/>
      <w:outlineLvl w:val="7"/>
    </w:pPr>
    <w:rPr>
      <w:rFonts w:asciiTheme="majorHAnsi" w:eastAsiaTheme="majorEastAsia" w:hAnsiTheme="majorHAnsi" w:cs="Mangal"/>
      <w:color w:val="272727" w:themeColor="text1" w:themeTint="D8"/>
      <w:sz w:val="21"/>
      <w:szCs w:val="19"/>
    </w:rPr>
  </w:style>
  <w:style w:type="paragraph" w:styleId="Ttulo9">
    <w:name w:val="heading 9"/>
    <w:basedOn w:val="Normal"/>
    <w:next w:val="Normal"/>
    <w:link w:val="Ttulo9Char"/>
    <w:uiPriority w:val="9"/>
    <w:semiHidden/>
    <w:unhideWhenUsed/>
    <w:qFormat/>
    <w:rsid w:val="00153CE2"/>
    <w:pPr>
      <w:keepNext/>
      <w:keepLines/>
      <w:numPr>
        <w:ilvl w:val="8"/>
        <w:numId w:val="1"/>
      </w:numPr>
      <w:spacing w:before="40" w:after="0"/>
      <w:outlineLvl w:val="8"/>
    </w:pPr>
    <w:rPr>
      <w:rFonts w:asciiTheme="majorHAnsi" w:eastAsiaTheme="majorEastAsia" w:hAnsiTheme="majorHAnsi" w:cs="Mangal"/>
      <w:i/>
      <w:iCs w:val="0"/>
      <w:color w:val="272727" w:themeColor="text1" w:themeTint="D8"/>
      <w:sz w:val="21"/>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qFormat/>
    <w:rsid w:val="00273952"/>
    <w:rPr>
      <w:rFonts w:ascii="Arial" w:eastAsia="Trebuchet MS" w:hAnsi="Arial" w:cs="Trebuchet MS"/>
      <w:b/>
      <w:bCs/>
      <w:i w:val="0"/>
      <w:szCs w:val="24"/>
    </w:rPr>
  </w:style>
  <w:style w:type="character" w:customStyle="1" w:styleId="CorpodetextoChar">
    <w:name w:val="Corpo de texto Char"/>
    <w:basedOn w:val="Fontepargpadro"/>
    <w:link w:val="Corpodetexto"/>
    <w:uiPriority w:val="1"/>
    <w:qFormat/>
    <w:rsid w:val="00F14951"/>
    <w:rPr>
      <w:rFonts w:ascii="Arial" w:eastAsia="Arial" w:hAnsi="Arial" w:cs="Arial"/>
      <w:sz w:val="24"/>
      <w:szCs w:val="24"/>
      <w:lang w:eastAsia="pt-BR" w:bidi="pt-BR"/>
    </w:rPr>
  </w:style>
  <w:style w:type="character" w:customStyle="1" w:styleId="Ttulo1Char">
    <w:name w:val="Título 1 Char"/>
    <w:basedOn w:val="Fontepargpadro"/>
    <w:link w:val="Ttulo1"/>
    <w:uiPriority w:val="9"/>
    <w:qFormat/>
    <w:rsid w:val="00DF5AE9"/>
    <w:rPr>
      <w:rFonts w:ascii="Arial" w:eastAsiaTheme="majorEastAsia" w:hAnsi="Arial" w:cstheme="majorBidi"/>
      <w:b/>
      <w:bCs/>
      <w:i w:val="0"/>
      <w:szCs w:val="28"/>
    </w:rPr>
  </w:style>
  <w:style w:type="character" w:customStyle="1" w:styleId="TextodebaloChar">
    <w:name w:val="Texto de balão Char"/>
    <w:basedOn w:val="Fontepargpadro"/>
    <w:link w:val="Textodebalo"/>
    <w:uiPriority w:val="99"/>
    <w:semiHidden/>
    <w:qFormat/>
    <w:rsid w:val="0019673D"/>
    <w:rPr>
      <w:rFonts w:ascii="Tahoma" w:eastAsia="Arial" w:hAnsi="Tahoma" w:cs="Tahoma"/>
      <w:sz w:val="16"/>
      <w:szCs w:val="16"/>
      <w:lang w:eastAsia="pt-BR" w:bidi="pt-BR"/>
    </w:rPr>
  </w:style>
  <w:style w:type="character" w:customStyle="1" w:styleId="PargrafodaListaChar">
    <w:name w:val="Parágrafo da Lista Char"/>
    <w:link w:val="PargrafodaLista"/>
    <w:uiPriority w:val="34"/>
    <w:qFormat/>
    <w:rsid w:val="00473227"/>
    <w:rPr>
      <w:rFonts w:ascii="Times New Roman" w:eastAsia="Arial" w:hAnsi="Times New Roman" w:cs="Arial"/>
      <w:sz w:val="24"/>
      <w:lang w:eastAsia="pt-BR" w:bidi="pt-BR"/>
    </w:rPr>
  </w:style>
  <w:style w:type="character" w:customStyle="1" w:styleId="CabealhoChar">
    <w:name w:val="Cabeçalho Char"/>
    <w:basedOn w:val="Fontepargpadro"/>
    <w:link w:val="Cabealho"/>
    <w:uiPriority w:val="99"/>
    <w:qFormat/>
    <w:rsid w:val="007F0FF6"/>
    <w:rPr>
      <w:rFonts w:ascii="Times New Roman" w:eastAsia="Arial" w:hAnsi="Times New Roman" w:cs="Arial"/>
      <w:sz w:val="24"/>
      <w:lang w:eastAsia="pt-BR" w:bidi="pt-BR"/>
    </w:rPr>
  </w:style>
  <w:style w:type="character" w:customStyle="1" w:styleId="RodapChar">
    <w:name w:val="Rodapé Char"/>
    <w:basedOn w:val="Fontepargpadro"/>
    <w:link w:val="Rodap"/>
    <w:uiPriority w:val="99"/>
    <w:qFormat/>
    <w:rsid w:val="007F0FF6"/>
    <w:rPr>
      <w:rFonts w:ascii="Times New Roman" w:eastAsia="Arial" w:hAnsi="Times New Roman" w:cs="Arial"/>
      <w:sz w:val="24"/>
      <w:lang w:eastAsia="pt-BR" w:bidi="pt-BR"/>
    </w:rPr>
  </w:style>
  <w:style w:type="character" w:styleId="Hyperlink">
    <w:name w:val="Hyperlink"/>
    <w:basedOn w:val="Fontepargpadro"/>
    <w:uiPriority w:val="99"/>
    <w:unhideWhenUsed/>
    <w:rsid w:val="00363A8B"/>
    <w:rPr>
      <w:color w:val="0000FF" w:themeColor="hyperlink"/>
      <w:u w:val="single"/>
    </w:rPr>
  </w:style>
  <w:style w:type="character" w:customStyle="1" w:styleId="UnresolvedMention">
    <w:name w:val="Unresolved Mention"/>
    <w:basedOn w:val="Fontepargpadro"/>
    <w:uiPriority w:val="99"/>
    <w:semiHidden/>
    <w:unhideWhenUsed/>
    <w:qFormat/>
    <w:rsid w:val="00363A8B"/>
    <w:rPr>
      <w:color w:val="605E5C"/>
      <w:shd w:val="clear" w:color="auto" w:fill="E1DFDD"/>
    </w:rPr>
  </w:style>
  <w:style w:type="character" w:customStyle="1" w:styleId="fontstyle01">
    <w:name w:val="fontstyle01"/>
    <w:basedOn w:val="Fontepargpadro"/>
    <w:rsid w:val="00177904"/>
    <w:rPr>
      <w:rFonts w:ascii="Barlow-Bold" w:hAnsi="Barlow-Bold"/>
      <w:b/>
      <w:bCs/>
      <w:i/>
      <w:iCs/>
      <w:color w:val="FFFFFF"/>
      <w:sz w:val="14"/>
      <w:szCs w:val="14"/>
    </w:rPr>
  </w:style>
  <w:style w:type="character" w:customStyle="1" w:styleId="fontstyle21">
    <w:name w:val="fontstyle21"/>
    <w:basedOn w:val="Fontepargpadro"/>
    <w:rsid w:val="00177904"/>
    <w:rPr>
      <w:rFonts w:ascii="Barlow-Regular" w:hAnsi="Barlow-Regular"/>
      <w:b w:val="0"/>
      <w:bCs w:val="0"/>
      <w:i/>
      <w:iCs/>
      <w:color w:val="000000"/>
      <w:sz w:val="14"/>
      <w:szCs w:val="14"/>
    </w:rPr>
  </w:style>
  <w:style w:type="character" w:customStyle="1" w:styleId="Ttulo3Char">
    <w:name w:val="Título 3 Char"/>
    <w:basedOn w:val="Fontepargpadro"/>
    <w:link w:val="Ttulo3"/>
    <w:uiPriority w:val="9"/>
    <w:qFormat/>
    <w:rsid w:val="00153CE2"/>
    <w:rPr>
      <w:rFonts w:asciiTheme="majorHAnsi" w:eastAsiaTheme="majorEastAsia" w:hAnsiTheme="majorHAnsi" w:cs="Mangal"/>
      <w:i w:val="0"/>
      <w:color w:val="243F60" w:themeColor="accent1" w:themeShade="7F"/>
      <w:szCs w:val="21"/>
    </w:rPr>
  </w:style>
  <w:style w:type="character" w:customStyle="1" w:styleId="Ttulo4Char">
    <w:name w:val="Título 4 Char"/>
    <w:basedOn w:val="Fontepargpadro"/>
    <w:link w:val="Ttulo4"/>
    <w:uiPriority w:val="9"/>
    <w:semiHidden/>
    <w:qFormat/>
    <w:rsid w:val="00153CE2"/>
    <w:rPr>
      <w:rFonts w:asciiTheme="majorHAnsi" w:eastAsiaTheme="majorEastAsia" w:hAnsiTheme="majorHAnsi" w:cs="Mangal"/>
      <w:iCs w:val="0"/>
      <w:color w:val="365F91" w:themeColor="accent1" w:themeShade="BF"/>
    </w:rPr>
  </w:style>
  <w:style w:type="character" w:customStyle="1" w:styleId="Ttulo5Char">
    <w:name w:val="Título 5 Char"/>
    <w:basedOn w:val="Fontepargpadro"/>
    <w:link w:val="Ttulo5"/>
    <w:uiPriority w:val="9"/>
    <w:semiHidden/>
    <w:qFormat/>
    <w:rsid w:val="00153CE2"/>
    <w:rPr>
      <w:rFonts w:asciiTheme="majorHAnsi" w:eastAsiaTheme="majorEastAsia" w:hAnsiTheme="majorHAnsi" w:cs="Mangal"/>
      <w:i w:val="0"/>
      <w:color w:val="365F91" w:themeColor="accent1" w:themeShade="BF"/>
    </w:rPr>
  </w:style>
  <w:style w:type="character" w:customStyle="1" w:styleId="Ttulo6Char">
    <w:name w:val="Título 6 Char"/>
    <w:basedOn w:val="Fontepargpadro"/>
    <w:link w:val="Ttulo6"/>
    <w:uiPriority w:val="9"/>
    <w:semiHidden/>
    <w:qFormat/>
    <w:rsid w:val="00153CE2"/>
    <w:rPr>
      <w:rFonts w:asciiTheme="majorHAnsi" w:eastAsiaTheme="majorEastAsia" w:hAnsiTheme="majorHAnsi" w:cs="Mangal"/>
      <w:i w:val="0"/>
      <w:color w:val="243F60" w:themeColor="accent1" w:themeShade="7F"/>
    </w:rPr>
  </w:style>
  <w:style w:type="character" w:customStyle="1" w:styleId="Ttulo7Char">
    <w:name w:val="Título 7 Char"/>
    <w:basedOn w:val="Fontepargpadro"/>
    <w:link w:val="Ttulo7"/>
    <w:uiPriority w:val="9"/>
    <w:semiHidden/>
    <w:qFormat/>
    <w:rsid w:val="00153CE2"/>
    <w:rPr>
      <w:rFonts w:asciiTheme="majorHAnsi" w:eastAsiaTheme="majorEastAsia" w:hAnsiTheme="majorHAnsi" w:cs="Mangal"/>
      <w:iCs w:val="0"/>
      <w:color w:val="243F60" w:themeColor="accent1" w:themeShade="7F"/>
    </w:rPr>
  </w:style>
  <w:style w:type="character" w:customStyle="1" w:styleId="Ttulo8Char">
    <w:name w:val="Título 8 Char"/>
    <w:basedOn w:val="Fontepargpadro"/>
    <w:link w:val="Ttulo8"/>
    <w:uiPriority w:val="9"/>
    <w:semiHidden/>
    <w:qFormat/>
    <w:rsid w:val="00153CE2"/>
    <w:rPr>
      <w:rFonts w:asciiTheme="majorHAnsi" w:eastAsiaTheme="majorEastAsia" w:hAnsiTheme="majorHAnsi" w:cs="Mangal"/>
      <w:i w:val="0"/>
      <w:color w:val="272727" w:themeColor="text1" w:themeTint="D8"/>
      <w:sz w:val="21"/>
      <w:szCs w:val="19"/>
    </w:rPr>
  </w:style>
  <w:style w:type="character" w:customStyle="1" w:styleId="Ttulo9Char">
    <w:name w:val="Título 9 Char"/>
    <w:basedOn w:val="Fontepargpadro"/>
    <w:link w:val="Ttulo9"/>
    <w:uiPriority w:val="9"/>
    <w:semiHidden/>
    <w:qFormat/>
    <w:rsid w:val="00153CE2"/>
    <w:rPr>
      <w:rFonts w:asciiTheme="majorHAnsi" w:eastAsiaTheme="majorEastAsia" w:hAnsiTheme="majorHAnsi" w:cs="Mangal"/>
      <w:iCs w:val="0"/>
      <w:color w:val="272727" w:themeColor="text1" w:themeTint="D8"/>
      <w:sz w:val="21"/>
      <w:szCs w:val="19"/>
    </w:rPr>
  </w:style>
  <w:style w:type="character" w:customStyle="1" w:styleId="Vnculodendice">
    <w:name w:val="Vínculo de índice"/>
  </w:style>
  <w:style w:type="paragraph" w:styleId="Ttulo">
    <w:name w:val="Title"/>
    <w:basedOn w:val="Normal"/>
    <w:next w:val="Corpodetexto"/>
    <w:qFormat/>
    <w:pPr>
      <w:keepNext/>
    </w:pPr>
    <w:rPr>
      <w:rFonts w:ascii="Carlito" w:eastAsia="WenQuanYi Micro Hei" w:hAnsi="Carlito" w:cs="Noto Sans Devanagari"/>
      <w:sz w:val="28"/>
      <w:szCs w:val="28"/>
    </w:rPr>
  </w:style>
  <w:style w:type="paragraph" w:styleId="Corpodetexto">
    <w:name w:val="Body Text"/>
    <w:basedOn w:val="Normal"/>
    <w:link w:val="CorpodetextoChar"/>
    <w:uiPriority w:val="1"/>
    <w:rsid w:val="00F14951"/>
    <w:rPr>
      <w:szCs w:val="24"/>
    </w:rPr>
  </w:style>
  <w:style w:type="paragraph" w:styleId="Lista">
    <w:name w:val="List"/>
    <w:basedOn w:val="Corpodetexto"/>
    <w:rPr>
      <w:rFonts w:cs="Noto Sans Devanagari"/>
    </w:rPr>
  </w:style>
  <w:style w:type="paragraph" w:styleId="Legenda">
    <w:name w:val="caption"/>
    <w:basedOn w:val="Normal"/>
    <w:pPr>
      <w:suppressLineNumbers/>
    </w:pPr>
    <w:rPr>
      <w:rFonts w:cs="Noto Sans Devanagari"/>
      <w:i/>
      <w:szCs w:val="24"/>
    </w:rPr>
  </w:style>
  <w:style w:type="paragraph" w:customStyle="1" w:styleId="ndice">
    <w:name w:val="Índice"/>
    <w:basedOn w:val="Normal"/>
    <w:pPr>
      <w:suppressLineNumbers/>
    </w:pPr>
    <w:rPr>
      <w:rFonts w:cs="Noto Sans Devanagari"/>
    </w:rPr>
  </w:style>
  <w:style w:type="paragraph" w:styleId="PargrafodaLista">
    <w:name w:val="List Paragraph"/>
    <w:basedOn w:val="Normal"/>
    <w:link w:val="PargrafodaListaChar"/>
    <w:uiPriority w:val="34"/>
    <w:qFormat/>
    <w:rsid w:val="00F14951"/>
    <w:pPr>
      <w:ind w:left="1213" w:hanging="360"/>
    </w:pPr>
  </w:style>
  <w:style w:type="paragraph" w:styleId="Textodebalo">
    <w:name w:val="Balloon Text"/>
    <w:basedOn w:val="Normal"/>
    <w:link w:val="TextodebaloChar"/>
    <w:uiPriority w:val="99"/>
    <w:semiHidden/>
    <w:unhideWhenUsed/>
    <w:qFormat/>
    <w:rsid w:val="0019673D"/>
    <w:rPr>
      <w:rFonts w:ascii="Tahoma" w:hAnsi="Tahoma" w:cs="Tahoma"/>
      <w:sz w:val="16"/>
      <w:szCs w:val="16"/>
    </w:rPr>
  </w:style>
  <w:style w:type="paragraph" w:customStyle="1" w:styleId="CabealhoeRodap">
    <w:name w:val="Cabeçalho e Rodapé"/>
    <w:basedOn w:val="Normal"/>
  </w:style>
  <w:style w:type="paragraph" w:styleId="Cabealho">
    <w:name w:val="header"/>
    <w:basedOn w:val="Normal"/>
    <w:link w:val="CabealhoChar"/>
    <w:uiPriority w:val="99"/>
    <w:unhideWhenUsed/>
    <w:rsid w:val="007F0FF6"/>
    <w:pPr>
      <w:tabs>
        <w:tab w:val="center" w:pos="4252"/>
        <w:tab w:val="right" w:pos="8504"/>
      </w:tabs>
      <w:spacing w:line="240" w:lineRule="auto"/>
    </w:pPr>
  </w:style>
  <w:style w:type="paragraph" w:styleId="Rodap">
    <w:name w:val="footer"/>
    <w:basedOn w:val="Normal"/>
    <w:link w:val="RodapChar"/>
    <w:uiPriority w:val="99"/>
    <w:unhideWhenUsed/>
    <w:rsid w:val="007F0FF6"/>
    <w:pPr>
      <w:tabs>
        <w:tab w:val="center" w:pos="4252"/>
        <w:tab w:val="right" w:pos="8504"/>
      </w:tabs>
      <w:spacing w:line="240" w:lineRule="auto"/>
    </w:pPr>
  </w:style>
  <w:style w:type="paragraph" w:customStyle="1" w:styleId="caption1">
    <w:name w:val="caption1"/>
    <w:basedOn w:val="Normal"/>
    <w:next w:val="Normal"/>
    <w:uiPriority w:val="35"/>
    <w:unhideWhenUsed/>
    <w:qFormat/>
    <w:rsid w:val="006C420A"/>
    <w:pPr>
      <w:spacing w:before="0" w:after="0" w:line="240" w:lineRule="auto"/>
      <w:jc w:val="left"/>
    </w:pPr>
    <w:rPr>
      <w:b/>
      <w:iCs w:val="0"/>
      <w:sz w:val="18"/>
      <w:szCs w:val="18"/>
    </w:rPr>
  </w:style>
  <w:style w:type="paragraph" w:styleId="Ttulodendiceremissivo">
    <w:name w:val="index heading"/>
    <w:basedOn w:val="Ttulo"/>
  </w:style>
  <w:style w:type="paragraph" w:styleId="CabealhodoSumrio">
    <w:name w:val="TOC Heading"/>
    <w:basedOn w:val="Ttulo1"/>
    <w:next w:val="Normal"/>
    <w:uiPriority w:val="39"/>
    <w:unhideWhenUsed/>
    <w:qFormat/>
    <w:rsid w:val="008F179B"/>
    <w:pPr>
      <w:widowControl/>
      <w:numPr>
        <w:numId w:val="0"/>
      </w:numPr>
      <w:spacing w:after="0" w:line="259" w:lineRule="auto"/>
      <w:jc w:val="left"/>
      <w:outlineLvl w:val="9"/>
    </w:pPr>
    <w:rPr>
      <w:rFonts w:asciiTheme="majorHAnsi" w:hAnsiTheme="majorHAnsi"/>
      <w:b w:val="0"/>
      <w:bCs w:val="0"/>
      <w:color w:val="365F91" w:themeColor="accent1" w:themeShade="BF"/>
      <w:sz w:val="32"/>
      <w:szCs w:val="32"/>
      <w:lang w:bidi="ar-SA"/>
    </w:rPr>
  </w:style>
  <w:style w:type="paragraph" w:styleId="Sumrio1">
    <w:name w:val="toc 1"/>
    <w:basedOn w:val="Normal"/>
    <w:next w:val="Normal"/>
    <w:autoRedefine/>
    <w:uiPriority w:val="39"/>
    <w:unhideWhenUsed/>
    <w:rsid w:val="00230DBA"/>
    <w:pPr>
      <w:tabs>
        <w:tab w:val="left" w:pos="440"/>
        <w:tab w:val="right" w:leader="dot" w:pos="10194"/>
      </w:tabs>
      <w:spacing w:after="100"/>
    </w:pPr>
    <w:rPr>
      <w:rFonts w:ascii="Poppins Light" w:hAnsi="Poppins Light" w:cs="Poppins Light"/>
      <w:b/>
      <w:bCs/>
    </w:rPr>
  </w:style>
  <w:style w:type="paragraph" w:styleId="Sumrio2">
    <w:name w:val="toc 2"/>
    <w:basedOn w:val="Normal"/>
    <w:next w:val="Normal"/>
    <w:autoRedefine/>
    <w:uiPriority w:val="39"/>
    <w:unhideWhenUsed/>
    <w:rsid w:val="008F179B"/>
    <w:pPr>
      <w:spacing w:after="100"/>
      <w:ind w:left="240"/>
    </w:pPr>
  </w:style>
  <w:style w:type="paragraph" w:customStyle="1" w:styleId="tabela">
    <w:name w:val="tabela"/>
    <w:basedOn w:val="caption1"/>
    <w:rsid w:val="00EB58B7"/>
    <w:pPr>
      <w:keepNext/>
      <w:widowControl/>
    </w:pPr>
    <w:rPr>
      <w:rFonts w:eastAsia="Times New Roman" w:cs="Times New Roman"/>
      <w:bCs/>
      <w:sz w:val="20"/>
      <w:szCs w:val="20"/>
      <w:lang w:eastAsia="ar-SA" w:bidi="ar-SA"/>
    </w:rPr>
  </w:style>
  <w:style w:type="paragraph" w:customStyle="1" w:styleId="Contedodoquadro">
    <w:name w:val="Conteúdo do quadro"/>
    <w:basedOn w:val="Normal"/>
  </w:style>
  <w:style w:type="paragraph" w:styleId="Sumrio3">
    <w:name w:val="toc 3"/>
    <w:basedOn w:val="ndice"/>
  </w:style>
  <w:style w:type="paragraph" w:styleId="Sumrio4">
    <w:name w:val="toc 4"/>
    <w:basedOn w:val="ndice"/>
  </w:style>
  <w:style w:type="paragraph" w:styleId="Sumrio5">
    <w:name w:val="toc 5"/>
    <w:basedOn w:val="ndice"/>
  </w:style>
  <w:style w:type="paragraph" w:styleId="Sumrio6">
    <w:name w:val="toc 6"/>
    <w:basedOn w:val="ndice"/>
  </w:style>
  <w:style w:type="paragraph" w:styleId="Sumrio7">
    <w:name w:val="toc 7"/>
    <w:basedOn w:val="ndice"/>
  </w:style>
  <w:style w:type="paragraph" w:styleId="Sumrio8">
    <w:name w:val="toc 8"/>
    <w:basedOn w:val="ndice"/>
  </w:style>
  <w:style w:type="paragraph" w:styleId="Sumrio9">
    <w:name w:val="toc 9"/>
    <w:basedOn w:val="ndice"/>
  </w:style>
  <w:style w:type="table" w:styleId="Tabelacomgrade">
    <w:name w:val="Table Grid"/>
    <w:basedOn w:val="Tabelanormal"/>
    <w:uiPriority w:val="39"/>
    <w:rsid w:val="002334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elanormal"/>
    <w:uiPriority w:val="42"/>
    <w:rsid w:val="00E9044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ListTable4Accent5">
    <w:name w:val="List Table 4 Accent 5"/>
    <w:basedOn w:val="Tabelanormal"/>
    <w:uiPriority w:val="49"/>
    <w:rsid w:val="00E90443"/>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
    <w:name w:val="List Table 3 Accent 5"/>
    <w:basedOn w:val="Tabelanormal"/>
    <w:uiPriority w:val="48"/>
    <w:rsid w:val="00DF303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GridTable1Light">
    <w:name w:val="Grid Table 1 Light"/>
    <w:basedOn w:val="Tabelanormal"/>
    <w:uiPriority w:val="46"/>
    <w:rsid w:val="008F179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ListTable3Accent2">
    <w:name w:val="List Table 3 Accent 2"/>
    <w:basedOn w:val="Tabelanormal"/>
    <w:uiPriority w:val="48"/>
    <w:rsid w:val="00273952"/>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
    <w:name w:val="List Table 4 Accent 2"/>
    <w:basedOn w:val="Tabelanormal"/>
    <w:uiPriority w:val="49"/>
    <w:rsid w:val="0027395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Light">
    <w:name w:val="Grid Table Light"/>
    <w:basedOn w:val="Tabelanormal"/>
    <w:uiPriority w:val="40"/>
    <w:rsid w:val="002322E3"/>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829">
      <w:bodyDiv w:val="1"/>
      <w:marLeft w:val="0"/>
      <w:marRight w:val="0"/>
      <w:marTop w:val="0"/>
      <w:marBottom w:val="0"/>
      <w:divBdr>
        <w:top w:val="none" w:sz="0" w:space="0" w:color="auto"/>
        <w:left w:val="none" w:sz="0" w:space="0" w:color="auto"/>
        <w:bottom w:val="none" w:sz="0" w:space="0" w:color="auto"/>
        <w:right w:val="none" w:sz="0" w:space="0" w:color="auto"/>
      </w:divBdr>
    </w:div>
    <w:div w:id="54622995">
      <w:bodyDiv w:val="1"/>
      <w:marLeft w:val="0"/>
      <w:marRight w:val="0"/>
      <w:marTop w:val="0"/>
      <w:marBottom w:val="0"/>
      <w:divBdr>
        <w:top w:val="none" w:sz="0" w:space="0" w:color="auto"/>
        <w:left w:val="none" w:sz="0" w:space="0" w:color="auto"/>
        <w:bottom w:val="none" w:sz="0" w:space="0" w:color="auto"/>
        <w:right w:val="none" w:sz="0" w:space="0" w:color="auto"/>
      </w:divBdr>
    </w:div>
    <w:div w:id="66390874">
      <w:bodyDiv w:val="1"/>
      <w:marLeft w:val="0"/>
      <w:marRight w:val="0"/>
      <w:marTop w:val="0"/>
      <w:marBottom w:val="0"/>
      <w:divBdr>
        <w:top w:val="none" w:sz="0" w:space="0" w:color="auto"/>
        <w:left w:val="none" w:sz="0" w:space="0" w:color="auto"/>
        <w:bottom w:val="none" w:sz="0" w:space="0" w:color="auto"/>
        <w:right w:val="none" w:sz="0" w:space="0" w:color="auto"/>
      </w:divBdr>
    </w:div>
    <w:div w:id="115174568">
      <w:bodyDiv w:val="1"/>
      <w:marLeft w:val="0"/>
      <w:marRight w:val="0"/>
      <w:marTop w:val="0"/>
      <w:marBottom w:val="0"/>
      <w:divBdr>
        <w:top w:val="none" w:sz="0" w:space="0" w:color="auto"/>
        <w:left w:val="none" w:sz="0" w:space="0" w:color="auto"/>
        <w:bottom w:val="none" w:sz="0" w:space="0" w:color="auto"/>
        <w:right w:val="none" w:sz="0" w:space="0" w:color="auto"/>
      </w:divBdr>
    </w:div>
    <w:div w:id="226839952">
      <w:bodyDiv w:val="1"/>
      <w:marLeft w:val="0"/>
      <w:marRight w:val="0"/>
      <w:marTop w:val="0"/>
      <w:marBottom w:val="0"/>
      <w:divBdr>
        <w:top w:val="none" w:sz="0" w:space="0" w:color="auto"/>
        <w:left w:val="none" w:sz="0" w:space="0" w:color="auto"/>
        <w:bottom w:val="none" w:sz="0" w:space="0" w:color="auto"/>
        <w:right w:val="none" w:sz="0" w:space="0" w:color="auto"/>
      </w:divBdr>
    </w:div>
    <w:div w:id="263999788">
      <w:bodyDiv w:val="1"/>
      <w:marLeft w:val="0"/>
      <w:marRight w:val="0"/>
      <w:marTop w:val="0"/>
      <w:marBottom w:val="0"/>
      <w:divBdr>
        <w:top w:val="none" w:sz="0" w:space="0" w:color="auto"/>
        <w:left w:val="none" w:sz="0" w:space="0" w:color="auto"/>
        <w:bottom w:val="none" w:sz="0" w:space="0" w:color="auto"/>
        <w:right w:val="none" w:sz="0" w:space="0" w:color="auto"/>
      </w:divBdr>
    </w:div>
    <w:div w:id="308563143">
      <w:bodyDiv w:val="1"/>
      <w:marLeft w:val="0"/>
      <w:marRight w:val="0"/>
      <w:marTop w:val="0"/>
      <w:marBottom w:val="0"/>
      <w:divBdr>
        <w:top w:val="none" w:sz="0" w:space="0" w:color="auto"/>
        <w:left w:val="none" w:sz="0" w:space="0" w:color="auto"/>
        <w:bottom w:val="none" w:sz="0" w:space="0" w:color="auto"/>
        <w:right w:val="none" w:sz="0" w:space="0" w:color="auto"/>
      </w:divBdr>
    </w:div>
    <w:div w:id="422073143">
      <w:bodyDiv w:val="1"/>
      <w:marLeft w:val="0"/>
      <w:marRight w:val="0"/>
      <w:marTop w:val="0"/>
      <w:marBottom w:val="0"/>
      <w:divBdr>
        <w:top w:val="none" w:sz="0" w:space="0" w:color="auto"/>
        <w:left w:val="none" w:sz="0" w:space="0" w:color="auto"/>
        <w:bottom w:val="none" w:sz="0" w:space="0" w:color="auto"/>
        <w:right w:val="none" w:sz="0" w:space="0" w:color="auto"/>
      </w:divBdr>
    </w:div>
    <w:div w:id="464349819">
      <w:bodyDiv w:val="1"/>
      <w:marLeft w:val="0"/>
      <w:marRight w:val="0"/>
      <w:marTop w:val="0"/>
      <w:marBottom w:val="0"/>
      <w:divBdr>
        <w:top w:val="none" w:sz="0" w:space="0" w:color="auto"/>
        <w:left w:val="none" w:sz="0" w:space="0" w:color="auto"/>
        <w:bottom w:val="none" w:sz="0" w:space="0" w:color="auto"/>
        <w:right w:val="none" w:sz="0" w:space="0" w:color="auto"/>
      </w:divBdr>
    </w:div>
    <w:div w:id="470750090">
      <w:bodyDiv w:val="1"/>
      <w:marLeft w:val="0"/>
      <w:marRight w:val="0"/>
      <w:marTop w:val="0"/>
      <w:marBottom w:val="0"/>
      <w:divBdr>
        <w:top w:val="none" w:sz="0" w:space="0" w:color="auto"/>
        <w:left w:val="none" w:sz="0" w:space="0" w:color="auto"/>
        <w:bottom w:val="none" w:sz="0" w:space="0" w:color="auto"/>
        <w:right w:val="none" w:sz="0" w:space="0" w:color="auto"/>
      </w:divBdr>
    </w:div>
    <w:div w:id="486168995">
      <w:bodyDiv w:val="1"/>
      <w:marLeft w:val="0"/>
      <w:marRight w:val="0"/>
      <w:marTop w:val="0"/>
      <w:marBottom w:val="0"/>
      <w:divBdr>
        <w:top w:val="none" w:sz="0" w:space="0" w:color="auto"/>
        <w:left w:val="none" w:sz="0" w:space="0" w:color="auto"/>
        <w:bottom w:val="none" w:sz="0" w:space="0" w:color="auto"/>
        <w:right w:val="none" w:sz="0" w:space="0" w:color="auto"/>
      </w:divBdr>
    </w:div>
    <w:div w:id="541406682">
      <w:bodyDiv w:val="1"/>
      <w:marLeft w:val="0"/>
      <w:marRight w:val="0"/>
      <w:marTop w:val="0"/>
      <w:marBottom w:val="0"/>
      <w:divBdr>
        <w:top w:val="none" w:sz="0" w:space="0" w:color="auto"/>
        <w:left w:val="none" w:sz="0" w:space="0" w:color="auto"/>
        <w:bottom w:val="none" w:sz="0" w:space="0" w:color="auto"/>
        <w:right w:val="none" w:sz="0" w:space="0" w:color="auto"/>
      </w:divBdr>
    </w:div>
    <w:div w:id="658995927">
      <w:bodyDiv w:val="1"/>
      <w:marLeft w:val="0"/>
      <w:marRight w:val="0"/>
      <w:marTop w:val="0"/>
      <w:marBottom w:val="0"/>
      <w:divBdr>
        <w:top w:val="none" w:sz="0" w:space="0" w:color="auto"/>
        <w:left w:val="none" w:sz="0" w:space="0" w:color="auto"/>
        <w:bottom w:val="none" w:sz="0" w:space="0" w:color="auto"/>
        <w:right w:val="none" w:sz="0" w:space="0" w:color="auto"/>
      </w:divBdr>
    </w:div>
    <w:div w:id="736130627">
      <w:bodyDiv w:val="1"/>
      <w:marLeft w:val="0"/>
      <w:marRight w:val="0"/>
      <w:marTop w:val="0"/>
      <w:marBottom w:val="0"/>
      <w:divBdr>
        <w:top w:val="none" w:sz="0" w:space="0" w:color="auto"/>
        <w:left w:val="none" w:sz="0" w:space="0" w:color="auto"/>
        <w:bottom w:val="none" w:sz="0" w:space="0" w:color="auto"/>
        <w:right w:val="none" w:sz="0" w:space="0" w:color="auto"/>
      </w:divBdr>
    </w:div>
    <w:div w:id="741296735">
      <w:bodyDiv w:val="1"/>
      <w:marLeft w:val="0"/>
      <w:marRight w:val="0"/>
      <w:marTop w:val="0"/>
      <w:marBottom w:val="0"/>
      <w:divBdr>
        <w:top w:val="none" w:sz="0" w:space="0" w:color="auto"/>
        <w:left w:val="none" w:sz="0" w:space="0" w:color="auto"/>
        <w:bottom w:val="none" w:sz="0" w:space="0" w:color="auto"/>
        <w:right w:val="none" w:sz="0" w:space="0" w:color="auto"/>
      </w:divBdr>
    </w:div>
    <w:div w:id="782963406">
      <w:bodyDiv w:val="1"/>
      <w:marLeft w:val="0"/>
      <w:marRight w:val="0"/>
      <w:marTop w:val="0"/>
      <w:marBottom w:val="0"/>
      <w:divBdr>
        <w:top w:val="none" w:sz="0" w:space="0" w:color="auto"/>
        <w:left w:val="none" w:sz="0" w:space="0" w:color="auto"/>
        <w:bottom w:val="none" w:sz="0" w:space="0" w:color="auto"/>
        <w:right w:val="none" w:sz="0" w:space="0" w:color="auto"/>
      </w:divBdr>
    </w:div>
    <w:div w:id="808935574">
      <w:bodyDiv w:val="1"/>
      <w:marLeft w:val="0"/>
      <w:marRight w:val="0"/>
      <w:marTop w:val="0"/>
      <w:marBottom w:val="0"/>
      <w:divBdr>
        <w:top w:val="none" w:sz="0" w:space="0" w:color="auto"/>
        <w:left w:val="none" w:sz="0" w:space="0" w:color="auto"/>
        <w:bottom w:val="none" w:sz="0" w:space="0" w:color="auto"/>
        <w:right w:val="none" w:sz="0" w:space="0" w:color="auto"/>
      </w:divBdr>
    </w:div>
    <w:div w:id="837235809">
      <w:bodyDiv w:val="1"/>
      <w:marLeft w:val="0"/>
      <w:marRight w:val="0"/>
      <w:marTop w:val="0"/>
      <w:marBottom w:val="0"/>
      <w:divBdr>
        <w:top w:val="none" w:sz="0" w:space="0" w:color="auto"/>
        <w:left w:val="none" w:sz="0" w:space="0" w:color="auto"/>
        <w:bottom w:val="none" w:sz="0" w:space="0" w:color="auto"/>
        <w:right w:val="none" w:sz="0" w:space="0" w:color="auto"/>
      </w:divBdr>
    </w:div>
    <w:div w:id="993602586">
      <w:bodyDiv w:val="1"/>
      <w:marLeft w:val="0"/>
      <w:marRight w:val="0"/>
      <w:marTop w:val="0"/>
      <w:marBottom w:val="0"/>
      <w:divBdr>
        <w:top w:val="none" w:sz="0" w:space="0" w:color="auto"/>
        <w:left w:val="none" w:sz="0" w:space="0" w:color="auto"/>
        <w:bottom w:val="none" w:sz="0" w:space="0" w:color="auto"/>
        <w:right w:val="none" w:sz="0" w:space="0" w:color="auto"/>
      </w:divBdr>
    </w:div>
    <w:div w:id="1051535289">
      <w:bodyDiv w:val="1"/>
      <w:marLeft w:val="0"/>
      <w:marRight w:val="0"/>
      <w:marTop w:val="0"/>
      <w:marBottom w:val="0"/>
      <w:divBdr>
        <w:top w:val="none" w:sz="0" w:space="0" w:color="auto"/>
        <w:left w:val="none" w:sz="0" w:space="0" w:color="auto"/>
        <w:bottom w:val="none" w:sz="0" w:space="0" w:color="auto"/>
        <w:right w:val="none" w:sz="0" w:space="0" w:color="auto"/>
      </w:divBdr>
    </w:div>
    <w:div w:id="1079446517">
      <w:bodyDiv w:val="1"/>
      <w:marLeft w:val="0"/>
      <w:marRight w:val="0"/>
      <w:marTop w:val="0"/>
      <w:marBottom w:val="0"/>
      <w:divBdr>
        <w:top w:val="none" w:sz="0" w:space="0" w:color="auto"/>
        <w:left w:val="none" w:sz="0" w:space="0" w:color="auto"/>
        <w:bottom w:val="none" w:sz="0" w:space="0" w:color="auto"/>
        <w:right w:val="none" w:sz="0" w:space="0" w:color="auto"/>
      </w:divBdr>
    </w:div>
    <w:div w:id="1110973428">
      <w:bodyDiv w:val="1"/>
      <w:marLeft w:val="0"/>
      <w:marRight w:val="0"/>
      <w:marTop w:val="0"/>
      <w:marBottom w:val="0"/>
      <w:divBdr>
        <w:top w:val="none" w:sz="0" w:space="0" w:color="auto"/>
        <w:left w:val="none" w:sz="0" w:space="0" w:color="auto"/>
        <w:bottom w:val="none" w:sz="0" w:space="0" w:color="auto"/>
        <w:right w:val="none" w:sz="0" w:space="0" w:color="auto"/>
      </w:divBdr>
    </w:div>
    <w:div w:id="1111702169">
      <w:bodyDiv w:val="1"/>
      <w:marLeft w:val="0"/>
      <w:marRight w:val="0"/>
      <w:marTop w:val="0"/>
      <w:marBottom w:val="0"/>
      <w:divBdr>
        <w:top w:val="none" w:sz="0" w:space="0" w:color="auto"/>
        <w:left w:val="none" w:sz="0" w:space="0" w:color="auto"/>
        <w:bottom w:val="none" w:sz="0" w:space="0" w:color="auto"/>
        <w:right w:val="none" w:sz="0" w:space="0" w:color="auto"/>
      </w:divBdr>
    </w:div>
    <w:div w:id="1178498494">
      <w:bodyDiv w:val="1"/>
      <w:marLeft w:val="0"/>
      <w:marRight w:val="0"/>
      <w:marTop w:val="0"/>
      <w:marBottom w:val="0"/>
      <w:divBdr>
        <w:top w:val="none" w:sz="0" w:space="0" w:color="auto"/>
        <w:left w:val="none" w:sz="0" w:space="0" w:color="auto"/>
        <w:bottom w:val="none" w:sz="0" w:space="0" w:color="auto"/>
        <w:right w:val="none" w:sz="0" w:space="0" w:color="auto"/>
      </w:divBdr>
    </w:div>
    <w:div w:id="1192498813">
      <w:bodyDiv w:val="1"/>
      <w:marLeft w:val="0"/>
      <w:marRight w:val="0"/>
      <w:marTop w:val="0"/>
      <w:marBottom w:val="0"/>
      <w:divBdr>
        <w:top w:val="none" w:sz="0" w:space="0" w:color="auto"/>
        <w:left w:val="none" w:sz="0" w:space="0" w:color="auto"/>
        <w:bottom w:val="none" w:sz="0" w:space="0" w:color="auto"/>
        <w:right w:val="none" w:sz="0" w:space="0" w:color="auto"/>
      </w:divBdr>
    </w:div>
    <w:div w:id="1298298542">
      <w:bodyDiv w:val="1"/>
      <w:marLeft w:val="0"/>
      <w:marRight w:val="0"/>
      <w:marTop w:val="0"/>
      <w:marBottom w:val="0"/>
      <w:divBdr>
        <w:top w:val="none" w:sz="0" w:space="0" w:color="auto"/>
        <w:left w:val="none" w:sz="0" w:space="0" w:color="auto"/>
        <w:bottom w:val="none" w:sz="0" w:space="0" w:color="auto"/>
        <w:right w:val="none" w:sz="0" w:space="0" w:color="auto"/>
      </w:divBdr>
    </w:div>
    <w:div w:id="1408456231">
      <w:bodyDiv w:val="1"/>
      <w:marLeft w:val="0"/>
      <w:marRight w:val="0"/>
      <w:marTop w:val="0"/>
      <w:marBottom w:val="0"/>
      <w:divBdr>
        <w:top w:val="none" w:sz="0" w:space="0" w:color="auto"/>
        <w:left w:val="none" w:sz="0" w:space="0" w:color="auto"/>
        <w:bottom w:val="none" w:sz="0" w:space="0" w:color="auto"/>
        <w:right w:val="none" w:sz="0" w:space="0" w:color="auto"/>
      </w:divBdr>
    </w:div>
    <w:div w:id="1610968865">
      <w:bodyDiv w:val="1"/>
      <w:marLeft w:val="0"/>
      <w:marRight w:val="0"/>
      <w:marTop w:val="0"/>
      <w:marBottom w:val="0"/>
      <w:divBdr>
        <w:top w:val="none" w:sz="0" w:space="0" w:color="auto"/>
        <w:left w:val="none" w:sz="0" w:space="0" w:color="auto"/>
        <w:bottom w:val="none" w:sz="0" w:space="0" w:color="auto"/>
        <w:right w:val="none" w:sz="0" w:space="0" w:color="auto"/>
      </w:divBdr>
    </w:div>
    <w:div w:id="1714890177">
      <w:bodyDiv w:val="1"/>
      <w:marLeft w:val="0"/>
      <w:marRight w:val="0"/>
      <w:marTop w:val="0"/>
      <w:marBottom w:val="0"/>
      <w:divBdr>
        <w:top w:val="none" w:sz="0" w:space="0" w:color="auto"/>
        <w:left w:val="none" w:sz="0" w:space="0" w:color="auto"/>
        <w:bottom w:val="none" w:sz="0" w:space="0" w:color="auto"/>
        <w:right w:val="none" w:sz="0" w:space="0" w:color="auto"/>
      </w:divBdr>
    </w:div>
    <w:div w:id="204806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drei.freitas@ufopa.edu.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wilson.sabino@ufop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mila.silva@ufopa.edu.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nnelyse.figueiredo@ufopa.edu.br" TargetMode="External"/><Relationship Id="rId4" Type="http://schemas.microsoft.com/office/2007/relationships/stylesWithEffects" Target="stylesWithEffects.xml"/><Relationship Id="rId9" Type="http://schemas.openxmlformats.org/officeDocument/2006/relationships/hyperlink" Target="mailto:hernane.santos@ufopa.edu.br" TargetMode="External"/><Relationship Id="rId14" Type="http://schemas.openxmlformats.org/officeDocument/2006/relationships/hyperlink" Target="mailto:annelyse.figueiredo@ufopa.edu.br" TargetMode="Externa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F7E82-C395-448F-A5D1-F91E5F66C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8785</Words>
  <Characters>47439</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Ediclei</dc:creator>
  <cp:lastModifiedBy>UFOPA</cp:lastModifiedBy>
  <cp:revision>2</cp:revision>
  <cp:lastPrinted>2025-11-19T21:39:00Z</cp:lastPrinted>
  <dcterms:created xsi:type="dcterms:W3CDTF">2026-08-24T14:53:00Z</dcterms:created>
  <dcterms:modified xsi:type="dcterms:W3CDTF">2026-08-24T14:53:00Z</dcterms:modified>
  <dc:language>pt-BR</dc:language>
</cp:coreProperties>
</file>